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11F2" w14:textId="393228E2" w:rsidR="00D370B8" w:rsidRPr="00D370B8" w:rsidRDefault="00D370B8" w:rsidP="00D370B8">
      <w:pPr>
        <w:spacing w:line="276" w:lineRule="auto"/>
        <w:jc w:val="center"/>
        <w:rPr>
          <w:rFonts w:ascii="宋体" w:eastAsia="宋体" w:hAnsi="宋体" w:hint="eastAsia"/>
          <w:b/>
          <w:bCs/>
          <w:sz w:val="30"/>
          <w:szCs w:val="30"/>
        </w:rPr>
      </w:pPr>
      <w:r>
        <w:rPr>
          <w:rFonts w:ascii="宋体" w:eastAsia="宋体" w:hAnsi="宋体" w:hint="eastAsia"/>
          <w:b/>
          <w:bCs/>
          <w:sz w:val="30"/>
          <w:szCs w:val="30"/>
        </w:rPr>
        <w:t>烟台北方安德利果汁股份</w:t>
      </w:r>
      <w:r w:rsidRPr="00D370B8">
        <w:rPr>
          <w:rFonts w:ascii="宋体" w:eastAsia="宋体" w:hAnsi="宋体"/>
          <w:b/>
          <w:bCs/>
          <w:sz w:val="30"/>
          <w:szCs w:val="30"/>
        </w:rPr>
        <w:t>有限公司</w:t>
      </w:r>
    </w:p>
    <w:p w14:paraId="0905CADE" w14:textId="51D905AC" w:rsidR="00F32C20" w:rsidRDefault="00D370B8" w:rsidP="0042738E">
      <w:pPr>
        <w:spacing w:line="276" w:lineRule="auto"/>
        <w:jc w:val="center"/>
        <w:rPr>
          <w:rFonts w:ascii="宋体" w:eastAsia="宋体" w:hAnsi="宋体" w:hint="eastAsia"/>
          <w:b/>
          <w:bCs/>
          <w:sz w:val="30"/>
          <w:szCs w:val="30"/>
        </w:rPr>
      </w:pPr>
      <w:bookmarkStart w:id="0" w:name="OLE_LINK1"/>
      <w:bookmarkEnd w:id="0"/>
      <w:r w:rsidRPr="00D370B8">
        <w:rPr>
          <w:rFonts w:ascii="宋体" w:eastAsia="宋体" w:hAnsi="宋体"/>
          <w:b/>
          <w:bCs/>
          <w:sz w:val="30"/>
          <w:szCs w:val="30"/>
        </w:rPr>
        <w:t>董事、高级管理人员薪酬管理制度</w:t>
      </w:r>
    </w:p>
    <w:p w14:paraId="6ADA901D" w14:textId="77777777" w:rsidR="0042738E" w:rsidRPr="00D370B8" w:rsidRDefault="0042738E" w:rsidP="0042738E">
      <w:pPr>
        <w:spacing w:line="276" w:lineRule="auto"/>
        <w:jc w:val="center"/>
        <w:rPr>
          <w:rFonts w:ascii="宋体" w:eastAsia="宋体" w:hAnsi="宋体" w:hint="eastAsia"/>
          <w:b/>
          <w:bCs/>
          <w:sz w:val="30"/>
          <w:szCs w:val="30"/>
        </w:rPr>
      </w:pPr>
    </w:p>
    <w:p w14:paraId="4506E0AC" w14:textId="3514A566" w:rsidR="00D370B8" w:rsidRPr="001C442F" w:rsidRDefault="00D370B8" w:rsidP="001C442F">
      <w:pPr>
        <w:spacing w:before="2" w:after="0" w:line="276" w:lineRule="auto"/>
        <w:ind w:left="120" w:right="237" w:firstLine="480"/>
        <w:jc w:val="center"/>
        <w:rPr>
          <w:rFonts w:ascii="宋体" w:eastAsia="宋体" w:hAnsi="宋体" w:cs="宋体" w:hint="eastAsia"/>
          <w:b/>
          <w:bCs/>
          <w:kern w:val="0"/>
          <w:sz w:val="24"/>
          <w14:ligatures w14:val="none"/>
        </w:rPr>
      </w:pPr>
      <w:bookmarkStart w:id="1" w:name="第一章_总则"/>
      <w:bookmarkEnd w:id="1"/>
      <w:r w:rsidRPr="00F32C20">
        <w:rPr>
          <w:rFonts w:ascii="宋体" w:eastAsia="宋体" w:hAnsi="宋体" w:cs="宋体"/>
          <w:b/>
          <w:bCs/>
          <w:kern w:val="0"/>
          <w:sz w:val="24"/>
          <w14:ligatures w14:val="none"/>
        </w:rPr>
        <w:t>第一章 总则</w:t>
      </w:r>
    </w:p>
    <w:p w14:paraId="6C9843ED" w14:textId="77777777" w:rsidR="001C442F" w:rsidRDefault="00D370B8" w:rsidP="001C442F">
      <w:pPr>
        <w:spacing w:after="0" w:line="360" w:lineRule="auto"/>
        <w:ind w:left="120" w:firstLine="480"/>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第一条</w:t>
      </w:r>
      <w:r w:rsidRPr="00D370B8">
        <w:rPr>
          <w:rFonts w:ascii="宋体" w:eastAsia="宋体" w:hAnsi="宋体" w:cs="宋体"/>
          <w:b/>
          <w:bCs/>
          <w:spacing w:val="-2"/>
          <w:kern w:val="0"/>
          <w:sz w:val="24"/>
          <w14:ligatures w14:val="none"/>
        </w:rPr>
        <w:t xml:space="preserve"> </w:t>
      </w:r>
      <w:r w:rsidRPr="00D370B8">
        <w:rPr>
          <w:rFonts w:ascii="宋体" w:eastAsia="宋体" w:hAnsi="宋体" w:cs="Times New Roman"/>
          <w:spacing w:val="-4"/>
          <w:kern w:val="0"/>
          <w:sz w:val="24"/>
          <w14:ligatures w14:val="none"/>
        </w:rPr>
        <w:t>为规范</w:t>
      </w:r>
      <w:r>
        <w:rPr>
          <w:rFonts w:ascii="宋体" w:eastAsia="宋体" w:hAnsi="宋体" w:cs="Times New Roman" w:hint="eastAsia"/>
          <w:spacing w:val="-4"/>
          <w:kern w:val="0"/>
          <w:sz w:val="24"/>
          <w14:ligatures w14:val="none"/>
        </w:rPr>
        <w:t>烟台北方安德利果汁</w:t>
      </w:r>
      <w:r w:rsidRPr="00D370B8">
        <w:rPr>
          <w:rFonts w:ascii="宋体" w:eastAsia="宋体" w:hAnsi="宋体" w:cs="Times New Roman"/>
          <w:spacing w:val="-4"/>
          <w:kern w:val="0"/>
          <w:sz w:val="24"/>
          <w14:ligatures w14:val="none"/>
        </w:rPr>
        <w:t>股份有限公司（以下简称“公司”）董事、</w:t>
      </w:r>
      <w:r w:rsidRPr="00D370B8">
        <w:rPr>
          <w:rFonts w:ascii="宋体" w:eastAsia="宋体" w:hAnsi="宋体" w:cs="Times New Roman"/>
          <w:spacing w:val="-3"/>
          <w:kern w:val="0"/>
          <w:sz w:val="24"/>
          <w14:ligatures w14:val="none"/>
        </w:rPr>
        <w:t>高级管理人员的薪酬管理，建立科学有效的激励约束机制，提高企业资产经营效</w:t>
      </w:r>
      <w:r w:rsidRPr="00D370B8">
        <w:rPr>
          <w:rFonts w:ascii="宋体" w:eastAsia="宋体" w:hAnsi="宋体" w:cs="Times New Roman"/>
          <w:spacing w:val="-109"/>
          <w:kern w:val="0"/>
          <w:sz w:val="24"/>
          <w14:ligatures w14:val="none"/>
        </w:rPr>
        <w:t xml:space="preserve"> </w:t>
      </w:r>
      <w:r w:rsidRPr="00D370B8">
        <w:rPr>
          <w:rFonts w:ascii="宋体" w:eastAsia="宋体" w:hAnsi="宋体" w:cs="Times New Roman"/>
          <w:spacing w:val="-3"/>
          <w:kern w:val="0"/>
          <w:sz w:val="24"/>
          <w14:ligatures w14:val="none"/>
        </w:rPr>
        <w:t>益和管理水平，根据《中华人民共和国公司法》《</w:t>
      </w:r>
      <w:bookmarkStart w:id="2" w:name="OLE_LINK2"/>
      <w:r w:rsidRPr="00D370B8">
        <w:rPr>
          <w:rFonts w:ascii="宋体" w:eastAsia="宋体" w:hAnsi="宋体" w:cs="Times New Roman"/>
          <w:spacing w:val="-3"/>
          <w:kern w:val="0"/>
          <w:sz w:val="24"/>
          <w14:ligatures w14:val="none"/>
        </w:rPr>
        <w:t>上市公司治理准则</w:t>
      </w:r>
      <w:bookmarkEnd w:id="2"/>
      <w:r w:rsidRPr="00D370B8">
        <w:rPr>
          <w:rFonts w:ascii="宋体" w:eastAsia="宋体" w:hAnsi="宋体" w:cs="Times New Roman"/>
          <w:spacing w:val="-3"/>
          <w:kern w:val="0"/>
          <w:sz w:val="24"/>
          <w14:ligatures w14:val="none"/>
        </w:rPr>
        <w:t>》等法律法</w:t>
      </w:r>
      <w:r w:rsidRPr="00D370B8">
        <w:rPr>
          <w:rFonts w:ascii="宋体" w:eastAsia="宋体" w:hAnsi="宋体" w:cs="Times New Roman"/>
          <w:spacing w:val="-10"/>
          <w:kern w:val="0"/>
          <w:sz w:val="24"/>
          <w14:ligatures w14:val="none"/>
        </w:rPr>
        <w:t>规、规范性文件及《</w:t>
      </w:r>
      <w:r>
        <w:rPr>
          <w:rFonts w:ascii="宋体" w:eastAsia="宋体" w:hAnsi="宋体" w:cs="Times New Roman" w:hint="eastAsia"/>
          <w:spacing w:val="-10"/>
          <w:kern w:val="0"/>
          <w:sz w:val="24"/>
          <w14:ligatures w14:val="none"/>
        </w:rPr>
        <w:t>烟台北方安德利果汁</w:t>
      </w:r>
      <w:r w:rsidRPr="00D370B8">
        <w:rPr>
          <w:rFonts w:ascii="宋体" w:eastAsia="宋体" w:hAnsi="宋体" w:cs="Times New Roman"/>
          <w:spacing w:val="-10"/>
          <w:kern w:val="0"/>
          <w:sz w:val="24"/>
          <w14:ligatures w14:val="none"/>
        </w:rPr>
        <w:t>股份有限公司章程》（以下简称“《公司章程》”）的有关规定，结合公司实际情况，制定本制度。</w:t>
      </w:r>
    </w:p>
    <w:p w14:paraId="5E3AB19E" w14:textId="77777777" w:rsidR="001C442F" w:rsidRDefault="00D370B8" w:rsidP="001C442F">
      <w:pPr>
        <w:spacing w:after="0" w:line="360" w:lineRule="auto"/>
        <w:ind w:left="120" w:firstLine="480"/>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第二条</w:t>
      </w:r>
      <w:r w:rsidRPr="00D370B8">
        <w:rPr>
          <w:rFonts w:ascii="宋体" w:eastAsia="宋体" w:hAnsi="宋体" w:cs="宋体"/>
          <w:b/>
          <w:bCs/>
          <w:spacing w:val="14"/>
          <w:kern w:val="0"/>
          <w:sz w:val="24"/>
          <w14:ligatures w14:val="none"/>
        </w:rPr>
        <w:t xml:space="preserve"> </w:t>
      </w:r>
      <w:r w:rsidRPr="00D370B8">
        <w:rPr>
          <w:rFonts w:ascii="宋体" w:eastAsia="宋体" w:hAnsi="宋体" w:cs="Times New Roman"/>
          <w:kern w:val="0"/>
          <w:sz w:val="24"/>
          <w14:ligatures w14:val="none"/>
        </w:rPr>
        <w:t>本制度所称的董事、高级管理人员是指由股东会或董事会批准任命的下列人员：</w:t>
      </w:r>
    </w:p>
    <w:p w14:paraId="5D606085" w14:textId="5FBC84AC" w:rsidR="00D370B8" w:rsidRPr="001C442F" w:rsidRDefault="00D370B8" w:rsidP="001C442F">
      <w:pPr>
        <w:spacing w:after="0" w:line="360" w:lineRule="auto"/>
        <w:ind w:left="120" w:firstLine="480"/>
        <w:rPr>
          <w:rFonts w:ascii="宋体" w:eastAsia="宋体" w:hAnsi="宋体" w:cs="Times New Roman" w:hint="eastAsia"/>
          <w:kern w:val="0"/>
          <w:sz w:val="24"/>
          <w14:ligatures w14:val="none"/>
        </w:rPr>
      </w:pPr>
      <w:r w:rsidRPr="00D370B8">
        <w:rPr>
          <w:rFonts w:ascii="宋体" w:eastAsia="宋体" w:hAnsi="宋体" w:cs="Times New Roman"/>
          <w:kern w:val="0"/>
          <w:sz w:val="24"/>
          <w14:ligatures w14:val="none"/>
        </w:rPr>
        <w:t>（一）董事：包括非独立董事、独立董事。</w:t>
      </w:r>
    </w:p>
    <w:p w14:paraId="4A1FE599" w14:textId="269F2234" w:rsidR="001C442F" w:rsidRDefault="00D370B8" w:rsidP="001C442F">
      <w:pPr>
        <w:spacing w:after="0" w:line="360" w:lineRule="auto"/>
        <w:ind w:left="120" w:firstLine="480"/>
        <w:rPr>
          <w:rFonts w:ascii="宋体" w:eastAsia="宋体" w:hAnsi="宋体" w:cs="Times New Roman" w:hint="eastAsia"/>
          <w:kern w:val="0"/>
          <w:sz w:val="24"/>
          <w14:ligatures w14:val="none"/>
        </w:rPr>
      </w:pPr>
      <w:r w:rsidRPr="00D370B8">
        <w:rPr>
          <w:rFonts w:ascii="宋体" w:eastAsia="宋体" w:hAnsi="宋体" w:cs="Times New Roman"/>
          <w:spacing w:val="-3"/>
          <w:kern w:val="0"/>
          <w:sz w:val="24"/>
          <w14:ligatures w14:val="none"/>
        </w:rPr>
        <w:t>（二）高级管理人员：包括公司总</w:t>
      </w:r>
      <w:r w:rsidR="00B44973">
        <w:rPr>
          <w:rFonts w:ascii="宋体" w:eastAsia="宋体" w:hAnsi="宋体" w:cs="Times New Roman" w:hint="eastAsia"/>
          <w:spacing w:val="-3"/>
          <w:kern w:val="0"/>
          <w:sz w:val="24"/>
          <w14:ligatures w14:val="none"/>
        </w:rPr>
        <w:t>裁</w:t>
      </w:r>
      <w:r w:rsidRPr="00D370B8">
        <w:rPr>
          <w:rFonts w:ascii="宋体" w:eastAsia="宋体" w:hAnsi="宋体" w:cs="Times New Roman"/>
          <w:spacing w:val="-3"/>
          <w:kern w:val="0"/>
          <w:sz w:val="24"/>
          <w14:ligatures w14:val="none"/>
        </w:rPr>
        <w:t>、副总</w:t>
      </w:r>
      <w:r w:rsidR="00B44973">
        <w:rPr>
          <w:rFonts w:ascii="宋体" w:eastAsia="宋体" w:hAnsi="宋体" w:cs="Times New Roman" w:hint="eastAsia"/>
          <w:spacing w:val="-3"/>
          <w:kern w:val="0"/>
          <w:sz w:val="24"/>
          <w14:ligatures w14:val="none"/>
        </w:rPr>
        <w:t>裁</w:t>
      </w:r>
      <w:r w:rsidRPr="00D370B8">
        <w:rPr>
          <w:rFonts w:ascii="宋体" w:eastAsia="宋体" w:hAnsi="宋体" w:cs="Times New Roman"/>
          <w:spacing w:val="-3"/>
          <w:kern w:val="0"/>
          <w:sz w:val="24"/>
          <w14:ligatures w14:val="none"/>
        </w:rPr>
        <w:t>、董事会秘书、财务总监</w:t>
      </w:r>
      <w:r w:rsidRPr="00D370B8">
        <w:rPr>
          <w:rFonts w:ascii="宋体" w:eastAsia="宋体" w:hAnsi="宋体" w:cs="Times New Roman"/>
          <w:kern w:val="0"/>
          <w:sz w:val="24"/>
          <w14:ligatures w14:val="none"/>
        </w:rPr>
        <w:t>等高级管理人员。</w:t>
      </w:r>
    </w:p>
    <w:p w14:paraId="1F2A7881" w14:textId="77777777" w:rsidR="001C442F" w:rsidRDefault="00D370B8" w:rsidP="001C442F">
      <w:pPr>
        <w:spacing w:after="0" w:line="360" w:lineRule="auto"/>
        <w:ind w:left="120" w:firstLine="480"/>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第三条</w:t>
      </w:r>
      <w:r w:rsidRPr="00D370B8">
        <w:rPr>
          <w:rFonts w:ascii="宋体" w:eastAsia="宋体" w:hAnsi="宋体" w:cs="宋体"/>
          <w:b/>
          <w:bCs/>
          <w:spacing w:val="14"/>
          <w:kern w:val="0"/>
          <w:sz w:val="24"/>
          <w14:ligatures w14:val="none"/>
        </w:rPr>
        <w:t xml:space="preserve"> </w:t>
      </w:r>
      <w:r w:rsidRPr="00D370B8">
        <w:rPr>
          <w:rFonts w:ascii="宋体" w:eastAsia="宋体" w:hAnsi="宋体" w:cs="Times New Roman"/>
          <w:kern w:val="0"/>
          <w:sz w:val="24"/>
          <w14:ligatures w14:val="none"/>
        </w:rPr>
        <w:t>董事和高级管理人员薪酬与公司经营业绩和股东利益相结合，保障公司长期稳定发展，同时与市场价值规律相符。薪酬制度遵循以下原则：</w:t>
      </w:r>
    </w:p>
    <w:p w14:paraId="27DF70BF" w14:textId="77777777" w:rsidR="001C442F" w:rsidRDefault="00D370B8" w:rsidP="001C442F">
      <w:pPr>
        <w:spacing w:after="0" w:line="360" w:lineRule="auto"/>
        <w:ind w:left="120" w:firstLine="480"/>
        <w:rPr>
          <w:rFonts w:ascii="宋体" w:eastAsia="宋体" w:hAnsi="宋体" w:cs="Times New Roman" w:hint="eastAsia"/>
          <w:kern w:val="0"/>
          <w:sz w:val="24"/>
          <w14:ligatures w14:val="none"/>
        </w:rPr>
      </w:pPr>
      <w:r w:rsidRPr="00D370B8">
        <w:rPr>
          <w:rFonts w:ascii="宋体" w:eastAsia="宋体" w:hAnsi="宋体" w:cs="Times New Roman"/>
          <w:spacing w:val="-3"/>
          <w:kern w:val="0"/>
          <w:sz w:val="24"/>
          <w14:ligatures w14:val="none"/>
        </w:rPr>
        <w:t>（一）公平原则，体现收入水平符合公司规模与业绩的原则，同时兼顾市场</w:t>
      </w:r>
      <w:r w:rsidRPr="00D370B8">
        <w:rPr>
          <w:rFonts w:ascii="宋体" w:eastAsia="宋体" w:hAnsi="宋体" w:cs="Times New Roman"/>
          <w:kern w:val="0"/>
          <w:sz w:val="24"/>
          <w14:ligatures w14:val="none"/>
        </w:rPr>
        <w:t>薪酬水平；</w:t>
      </w:r>
    </w:p>
    <w:p w14:paraId="57D10F45" w14:textId="5FBA4F8A" w:rsidR="001C442F" w:rsidRDefault="00D370B8" w:rsidP="001C442F">
      <w:pPr>
        <w:spacing w:after="0" w:line="360" w:lineRule="auto"/>
        <w:ind w:left="120" w:firstLine="480"/>
        <w:rPr>
          <w:rFonts w:ascii="宋体" w:eastAsia="宋体" w:hAnsi="宋体" w:cs="Times New Roman" w:hint="eastAsia"/>
          <w:kern w:val="0"/>
          <w:sz w:val="24"/>
          <w14:ligatures w14:val="none"/>
        </w:rPr>
      </w:pPr>
      <w:r w:rsidRPr="00D370B8">
        <w:rPr>
          <w:rFonts w:ascii="宋体" w:eastAsia="宋体" w:hAnsi="宋体" w:cs="Times New Roman"/>
          <w:spacing w:val="-3"/>
          <w:kern w:val="0"/>
          <w:sz w:val="24"/>
          <w14:ligatures w14:val="none"/>
        </w:rPr>
        <w:t>（二）责、权、利统一原则，体现薪酬与岗位价值高低、履行责任义务大小</w:t>
      </w:r>
      <w:r w:rsidRPr="00D370B8">
        <w:rPr>
          <w:rFonts w:ascii="宋体" w:eastAsia="宋体" w:hAnsi="宋体" w:cs="Times New Roman"/>
          <w:kern w:val="0"/>
          <w:sz w:val="24"/>
          <w14:ligatures w14:val="none"/>
        </w:rPr>
        <w:t>相符</w:t>
      </w:r>
      <w:r w:rsidR="001C442F">
        <w:rPr>
          <w:rFonts w:ascii="宋体" w:eastAsia="宋体" w:hAnsi="宋体" w:cs="Times New Roman" w:hint="eastAsia"/>
          <w:kern w:val="0"/>
          <w:sz w:val="24"/>
          <w14:ligatures w14:val="none"/>
        </w:rPr>
        <w:t>；</w:t>
      </w:r>
    </w:p>
    <w:p w14:paraId="7807334D" w14:textId="098A4038" w:rsidR="00D370B8" w:rsidRPr="001C442F" w:rsidRDefault="00D370B8" w:rsidP="001C442F">
      <w:pPr>
        <w:spacing w:after="0" w:line="360" w:lineRule="auto"/>
        <w:ind w:left="120" w:firstLine="480"/>
        <w:rPr>
          <w:rFonts w:ascii="宋体" w:eastAsia="宋体" w:hAnsi="宋体" w:cs="Times New Roman" w:hint="eastAsia"/>
          <w:kern w:val="0"/>
          <w:sz w:val="24"/>
          <w14:ligatures w14:val="none"/>
        </w:rPr>
      </w:pPr>
      <w:r w:rsidRPr="00D370B8">
        <w:rPr>
          <w:rFonts w:ascii="宋体" w:eastAsia="宋体" w:hAnsi="宋体" w:cs="Times New Roman"/>
          <w:kern w:val="0"/>
          <w:sz w:val="24"/>
          <w14:ligatures w14:val="none"/>
        </w:rPr>
        <w:t>（三）长远发展原则，体现薪酬与公司持续健康发展的目标相符；</w:t>
      </w:r>
    </w:p>
    <w:p w14:paraId="3D2497E4" w14:textId="6F3FC875" w:rsidR="00F32C20" w:rsidRPr="001C442F" w:rsidRDefault="00D370B8" w:rsidP="001C442F">
      <w:pPr>
        <w:spacing w:after="0" w:line="360" w:lineRule="auto"/>
        <w:ind w:left="120" w:firstLine="480"/>
        <w:rPr>
          <w:rFonts w:ascii="宋体" w:eastAsia="宋体" w:hAnsi="宋体" w:cs="Times New Roman" w:hint="eastAsia"/>
          <w:kern w:val="0"/>
          <w:sz w:val="24"/>
          <w14:ligatures w14:val="none"/>
        </w:rPr>
      </w:pPr>
      <w:r w:rsidRPr="00D370B8">
        <w:rPr>
          <w:rFonts w:ascii="宋体" w:eastAsia="宋体" w:hAnsi="宋体" w:cs="Times New Roman"/>
          <w:spacing w:val="-3"/>
          <w:kern w:val="0"/>
          <w:sz w:val="24"/>
          <w14:ligatures w14:val="none"/>
        </w:rPr>
        <w:t>（四）激励约束并重原则，体现薪酬发放与考核、奖惩挂钩，与激励机制挂</w:t>
      </w:r>
      <w:r w:rsidRPr="00D370B8">
        <w:rPr>
          <w:rFonts w:ascii="宋体" w:eastAsia="宋体" w:hAnsi="宋体" w:cs="Times New Roman"/>
          <w:kern w:val="0"/>
          <w:sz w:val="24"/>
          <w14:ligatures w14:val="none"/>
        </w:rPr>
        <w:t>钩</w:t>
      </w:r>
      <w:bookmarkStart w:id="3" w:name="第二章_薪酬审议与管理机构"/>
      <w:bookmarkEnd w:id="3"/>
      <w:r w:rsidRPr="00D370B8">
        <w:rPr>
          <w:rFonts w:ascii="宋体" w:eastAsia="宋体" w:hAnsi="宋体" w:cs="Times New Roman"/>
          <w:kern w:val="0"/>
          <w:sz w:val="24"/>
          <w14:ligatures w14:val="none"/>
        </w:rPr>
        <w:t>。</w:t>
      </w:r>
    </w:p>
    <w:p w14:paraId="7629DC00" w14:textId="799A7202" w:rsidR="00F32C20" w:rsidRDefault="00F32C20" w:rsidP="001C442F">
      <w:pPr>
        <w:spacing w:before="2" w:after="0" w:line="360" w:lineRule="auto"/>
        <w:ind w:left="120" w:right="237" w:firstLine="480"/>
        <w:jc w:val="center"/>
        <w:rPr>
          <w:rFonts w:ascii="宋体" w:eastAsia="宋体" w:hAnsi="宋体" w:cs="宋体" w:hint="eastAsia"/>
          <w:b/>
          <w:bCs/>
          <w:kern w:val="0"/>
          <w:sz w:val="24"/>
          <w14:ligatures w14:val="none"/>
        </w:rPr>
      </w:pPr>
      <w:r w:rsidRPr="00F32C20">
        <w:rPr>
          <w:rFonts w:ascii="宋体" w:eastAsia="宋体" w:hAnsi="宋体" w:cs="宋体" w:hint="eastAsia"/>
          <w:b/>
          <w:bCs/>
          <w:kern w:val="0"/>
          <w:sz w:val="24"/>
          <w14:ligatures w14:val="none"/>
        </w:rPr>
        <w:t>第二章 薪酬审议与管理机构</w:t>
      </w:r>
    </w:p>
    <w:p w14:paraId="320BD8A9" w14:textId="583339E3" w:rsidR="001C442F" w:rsidRDefault="00D370B8" w:rsidP="00B44973">
      <w:pPr>
        <w:spacing w:before="2" w:after="0" w:line="360" w:lineRule="auto"/>
        <w:ind w:left="120" w:right="237" w:firstLine="480"/>
        <w:jc w:val="both"/>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第四条</w:t>
      </w:r>
      <w:r w:rsidRPr="00D370B8">
        <w:rPr>
          <w:rFonts w:ascii="宋体" w:eastAsia="宋体" w:hAnsi="宋体" w:cs="宋体"/>
          <w:b/>
          <w:bCs/>
          <w:spacing w:val="14"/>
          <w:kern w:val="0"/>
          <w:sz w:val="24"/>
          <w14:ligatures w14:val="none"/>
        </w:rPr>
        <w:t xml:space="preserve"> </w:t>
      </w:r>
      <w:r w:rsidR="001C442F" w:rsidRPr="001C442F">
        <w:rPr>
          <w:rFonts w:ascii="宋体" w:eastAsia="宋体" w:hAnsi="宋体" w:cs="Times New Roman" w:hint="eastAsia"/>
          <w:kern w:val="0"/>
          <w:sz w:val="24"/>
          <w14:ligatures w14:val="none"/>
        </w:rPr>
        <w:t>公司董事会下设薪酬与考核委员会，负责制定、审查公司董事、高级管理人员的薪酬政策与方案，制定绩效考核标准并组织实施考核，监督本制度的执行，并负责评估及建议启动薪酬追索扣回程序。</w:t>
      </w:r>
    </w:p>
    <w:p w14:paraId="7A617A78" w14:textId="0774339E" w:rsidR="001C442F" w:rsidRDefault="00D370B8" w:rsidP="00B44973">
      <w:pPr>
        <w:spacing w:before="2" w:after="0" w:line="360" w:lineRule="auto"/>
        <w:ind w:right="237" w:firstLineChars="200" w:firstLine="482"/>
        <w:jc w:val="both"/>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第五条</w:t>
      </w:r>
      <w:r w:rsidRPr="00D370B8">
        <w:rPr>
          <w:rFonts w:ascii="宋体" w:eastAsia="宋体" w:hAnsi="宋体" w:cs="宋体"/>
          <w:b/>
          <w:bCs/>
          <w:spacing w:val="14"/>
          <w:kern w:val="0"/>
          <w:sz w:val="24"/>
          <w14:ligatures w14:val="none"/>
        </w:rPr>
        <w:t xml:space="preserve"> </w:t>
      </w:r>
      <w:r w:rsidR="001C442F" w:rsidRPr="001C442F">
        <w:rPr>
          <w:rFonts w:ascii="宋体" w:eastAsia="宋体" w:hAnsi="宋体" w:cs="Times New Roman" w:hint="eastAsia"/>
          <w:kern w:val="0"/>
          <w:sz w:val="24"/>
          <w14:ligatures w14:val="none"/>
        </w:rPr>
        <w:t>董事薪酬方案由薪酬与考核委员会拟定，报股东会审议决定并披露；高级管理人员薪酬方案由薪酬与考核委员会拟定，报董事会审议批准，并向股东会说明，充分披露。</w:t>
      </w:r>
    </w:p>
    <w:p w14:paraId="3A19616A" w14:textId="5A321362" w:rsidR="00D370B8" w:rsidRPr="00D370B8" w:rsidRDefault="00D370B8" w:rsidP="001C442F">
      <w:pPr>
        <w:spacing w:after="0" w:line="360" w:lineRule="auto"/>
        <w:ind w:right="237" w:firstLineChars="200" w:firstLine="482"/>
        <w:jc w:val="both"/>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lastRenderedPageBreak/>
        <w:t>第六条</w:t>
      </w:r>
      <w:r w:rsidRPr="00D370B8">
        <w:rPr>
          <w:rFonts w:ascii="宋体" w:eastAsia="宋体" w:hAnsi="宋体" w:cs="宋体"/>
          <w:b/>
          <w:bCs/>
          <w:spacing w:val="14"/>
          <w:kern w:val="0"/>
          <w:sz w:val="24"/>
          <w14:ligatures w14:val="none"/>
        </w:rPr>
        <w:t xml:space="preserve"> </w:t>
      </w:r>
      <w:r w:rsidRPr="00D370B8">
        <w:rPr>
          <w:rFonts w:ascii="宋体" w:eastAsia="宋体" w:hAnsi="宋体" w:cs="Times New Roman"/>
          <w:kern w:val="0"/>
          <w:sz w:val="24"/>
          <w14:ligatures w14:val="none"/>
        </w:rPr>
        <w:t>公司人力资源部门、财务部门负责配合公司董事会薪酬与考核委员会进行公司薪酬制度的具体实施</w:t>
      </w:r>
      <w:r w:rsidR="001C442F">
        <w:rPr>
          <w:rFonts w:ascii="宋体" w:eastAsia="宋体" w:hAnsi="宋体" w:cs="Times New Roman" w:hint="eastAsia"/>
          <w:kern w:val="0"/>
          <w:sz w:val="24"/>
          <w14:ligatures w14:val="none"/>
        </w:rPr>
        <w:t>工作</w:t>
      </w:r>
      <w:r w:rsidRPr="00D370B8">
        <w:rPr>
          <w:rFonts w:ascii="宋体" w:eastAsia="宋体" w:hAnsi="宋体" w:cs="Times New Roman"/>
          <w:kern w:val="0"/>
          <w:sz w:val="24"/>
          <w14:ligatures w14:val="none"/>
        </w:rPr>
        <w:t>。</w:t>
      </w:r>
    </w:p>
    <w:p w14:paraId="7ABAEC02" w14:textId="77777777" w:rsidR="00D370B8" w:rsidRPr="00D370B8" w:rsidRDefault="00D370B8" w:rsidP="001C442F">
      <w:pPr>
        <w:spacing w:before="5" w:after="0" w:line="360" w:lineRule="auto"/>
        <w:rPr>
          <w:rFonts w:ascii="宋体" w:eastAsia="宋体" w:hAnsi="宋体" w:cs="宋体" w:hint="eastAsia"/>
          <w:kern w:val="0"/>
          <w:sz w:val="24"/>
          <w14:ligatures w14:val="none"/>
        </w:rPr>
      </w:pPr>
    </w:p>
    <w:p w14:paraId="562A6837" w14:textId="6DE8087C" w:rsidR="00D370B8" w:rsidRPr="001C442F" w:rsidRDefault="00D370B8" w:rsidP="001C442F">
      <w:pPr>
        <w:spacing w:after="0" w:line="360" w:lineRule="auto"/>
        <w:ind w:left="2800"/>
        <w:outlineLvl w:val="1"/>
        <w:rPr>
          <w:rFonts w:ascii="宋体" w:eastAsia="宋体" w:hAnsi="宋体" w:cs="Times New Roman" w:hint="eastAsia"/>
          <w:kern w:val="0"/>
          <w:sz w:val="24"/>
          <w14:ligatures w14:val="none"/>
        </w:rPr>
      </w:pPr>
      <w:bookmarkStart w:id="4" w:name="第三章_薪酬标准与构成"/>
      <w:bookmarkEnd w:id="4"/>
      <w:r w:rsidRPr="00D370B8">
        <w:rPr>
          <w:rFonts w:ascii="宋体" w:eastAsia="宋体" w:hAnsi="宋体" w:cs="Times New Roman"/>
          <w:b/>
          <w:bCs/>
          <w:kern w:val="0"/>
          <w:sz w:val="24"/>
          <w14:ligatures w14:val="none"/>
        </w:rPr>
        <w:t>第三章</w:t>
      </w:r>
      <w:r w:rsidRPr="00D370B8">
        <w:rPr>
          <w:rFonts w:ascii="宋体" w:eastAsia="宋体" w:hAnsi="宋体" w:cs="Times New Roman"/>
          <w:b/>
          <w:bCs/>
          <w:spacing w:val="65"/>
          <w:kern w:val="0"/>
          <w:sz w:val="24"/>
          <w14:ligatures w14:val="none"/>
        </w:rPr>
        <w:t xml:space="preserve"> </w:t>
      </w:r>
      <w:r w:rsidRPr="00D370B8">
        <w:rPr>
          <w:rFonts w:ascii="宋体" w:eastAsia="宋体" w:hAnsi="宋体" w:cs="Times New Roman"/>
          <w:b/>
          <w:bCs/>
          <w:kern w:val="0"/>
          <w:sz w:val="24"/>
          <w14:ligatures w14:val="none"/>
        </w:rPr>
        <w:t>薪酬标准与构成</w:t>
      </w:r>
    </w:p>
    <w:p w14:paraId="2146A560" w14:textId="26ABF11D" w:rsidR="001C442F" w:rsidRDefault="00D370B8" w:rsidP="001C442F">
      <w:pPr>
        <w:spacing w:after="0" w:line="360" w:lineRule="auto"/>
        <w:ind w:left="120" w:right="237" w:firstLine="480"/>
        <w:jc w:val="both"/>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第七条</w:t>
      </w:r>
      <w:r w:rsidR="00E33116">
        <w:rPr>
          <w:rFonts w:ascii="宋体" w:eastAsia="宋体" w:hAnsi="宋体" w:cs="宋体" w:hint="eastAsia"/>
          <w:spacing w:val="14"/>
          <w:kern w:val="0"/>
          <w:sz w:val="24"/>
          <w14:ligatures w14:val="none"/>
        </w:rPr>
        <w:t xml:space="preserve"> </w:t>
      </w:r>
      <w:r w:rsidRPr="00D370B8">
        <w:rPr>
          <w:rFonts w:ascii="宋体" w:eastAsia="宋体" w:hAnsi="宋体" w:cs="Times New Roman"/>
          <w:spacing w:val="-3"/>
          <w:kern w:val="0"/>
          <w:sz w:val="24"/>
          <w14:ligatures w14:val="none"/>
        </w:rPr>
        <w:t>董事和高级管理人员</w:t>
      </w:r>
      <w:proofErr w:type="gramStart"/>
      <w:r w:rsidRPr="00D370B8">
        <w:rPr>
          <w:rFonts w:ascii="宋体" w:eastAsia="宋体" w:hAnsi="宋体" w:cs="Times New Roman"/>
          <w:spacing w:val="-3"/>
          <w:kern w:val="0"/>
          <w:sz w:val="24"/>
          <w14:ligatures w14:val="none"/>
        </w:rPr>
        <w:t>薪</w:t>
      </w:r>
      <w:proofErr w:type="gramEnd"/>
      <w:r w:rsidRPr="00D370B8">
        <w:rPr>
          <w:rFonts w:ascii="宋体" w:eastAsia="宋体" w:hAnsi="宋体" w:cs="Times New Roman"/>
          <w:spacing w:val="-3"/>
          <w:kern w:val="0"/>
          <w:sz w:val="24"/>
          <w14:ligatures w14:val="none"/>
        </w:rPr>
        <w:t>酬应当与市场发展相适应，与公司经营业绩、个人业</w:t>
      </w:r>
      <w:r w:rsidRPr="00D370B8">
        <w:rPr>
          <w:rFonts w:ascii="宋体" w:eastAsia="宋体" w:hAnsi="宋体" w:cs="Times New Roman"/>
          <w:spacing w:val="-111"/>
          <w:kern w:val="0"/>
          <w:sz w:val="24"/>
          <w14:ligatures w14:val="none"/>
        </w:rPr>
        <w:t xml:space="preserve"> </w:t>
      </w:r>
      <w:proofErr w:type="gramStart"/>
      <w:r w:rsidRPr="00D370B8">
        <w:rPr>
          <w:rFonts w:ascii="宋体" w:eastAsia="宋体" w:hAnsi="宋体" w:cs="Times New Roman"/>
          <w:kern w:val="0"/>
          <w:sz w:val="24"/>
          <w14:ligatures w14:val="none"/>
        </w:rPr>
        <w:t>绩相匹配</w:t>
      </w:r>
      <w:proofErr w:type="gramEnd"/>
      <w:r w:rsidRPr="00D370B8">
        <w:rPr>
          <w:rFonts w:ascii="宋体" w:eastAsia="宋体" w:hAnsi="宋体" w:cs="Times New Roman"/>
          <w:kern w:val="0"/>
          <w:sz w:val="24"/>
          <w14:ligatures w14:val="none"/>
        </w:rPr>
        <w:t>，与公司可持续发展相协调。</w:t>
      </w:r>
    </w:p>
    <w:p w14:paraId="6C2DE189" w14:textId="77777777" w:rsidR="001C442F" w:rsidRDefault="00D370B8" w:rsidP="001C442F">
      <w:pPr>
        <w:spacing w:after="0" w:line="360" w:lineRule="auto"/>
        <w:ind w:left="120" w:right="237" w:firstLine="480"/>
        <w:jc w:val="both"/>
        <w:rPr>
          <w:rFonts w:ascii="宋体" w:eastAsia="宋体" w:hAnsi="宋体" w:cs="Times New Roman" w:hint="eastAsia"/>
          <w:kern w:val="0"/>
          <w:sz w:val="24"/>
          <w14:ligatures w14:val="none"/>
        </w:rPr>
      </w:pPr>
      <w:r w:rsidRPr="00651357">
        <w:rPr>
          <w:rFonts w:ascii="宋体" w:eastAsia="宋体" w:hAnsi="宋体" w:cs="宋体"/>
          <w:b/>
          <w:bCs/>
          <w:kern w:val="0"/>
          <w:sz w:val="24"/>
          <w14:ligatures w14:val="none"/>
        </w:rPr>
        <w:t>第八条</w:t>
      </w:r>
      <w:r w:rsidRPr="00651357">
        <w:rPr>
          <w:rFonts w:ascii="宋体" w:eastAsia="宋体" w:hAnsi="宋体" w:cs="宋体"/>
          <w:b/>
          <w:bCs/>
          <w:spacing w:val="19"/>
          <w:kern w:val="0"/>
          <w:sz w:val="24"/>
          <w14:ligatures w14:val="none"/>
        </w:rPr>
        <w:t xml:space="preserve"> </w:t>
      </w:r>
      <w:r w:rsidRPr="00651357">
        <w:rPr>
          <w:rFonts w:ascii="宋体" w:eastAsia="宋体" w:hAnsi="宋体" w:cs="Times New Roman"/>
          <w:spacing w:val="-4"/>
          <w:kern w:val="0"/>
          <w:sz w:val="24"/>
          <w14:ligatures w14:val="none"/>
        </w:rPr>
        <w:t>根据董事和高级管理人员的工作性质，及其所承担的责任、风险等，</w:t>
      </w:r>
      <w:r w:rsidRPr="00651357">
        <w:rPr>
          <w:rFonts w:ascii="宋体" w:eastAsia="宋体" w:hAnsi="宋体" w:cs="Times New Roman"/>
          <w:kern w:val="0"/>
          <w:sz w:val="24"/>
          <w14:ligatures w14:val="none"/>
        </w:rPr>
        <w:t>确定如下薪酬标准：</w:t>
      </w:r>
    </w:p>
    <w:p w14:paraId="647F1292" w14:textId="3F8B7AF0" w:rsidR="005D006D" w:rsidRDefault="00D370B8" w:rsidP="001C442F">
      <w:pPr>
        <w:spacing w:after="0" w:line="360" w:lineRule="auto"/>
        <w:ind w:left="120" w:right="237" w:firstLine="480"/>
        <w:jc w:val="both"/>
        <w:rPr>
          <w:rFonts w:ascii="宋体" w:eastAsia="宋体" w:hAnsi="宋体" w:cs="Times New Roman" w:hint="eastAsia"/>
          <w:spacing w:val="-3"/>
          <w:kern w:val="0"/>
          <w:sz w:val="24"/>
          <w14:ligatures w14:val="none"/>
        </w:rPr>
      </w:pPr>
      <w:r w:rsidRPr="00D370B8">
        <w:rPr>
          <w:rFonts w:ascii="宋体" w:eastAsia="宋体" w:hAnsi="宋体" w:cs="Times New Roman"/>
          <w:spacing w:val="-3"/>
          <w:kern w:val="0"/>
          <w:sz w:val="24"/>
          <w14:ligatures w14:val="none"/>
        </w:rPr>
        <w:t>（一）非独立董事</w:t>
      </w:r>
      <w:r w:rsidR="005D006D">
        <w:rPr>
          <w:rFonts w:ascii="宋体" w:eastAsia="宋体" w:hAnsi="宋体" w:cs="Times New Roman" w:hint="eastAsia"/>
          <w:spacing w:val="-3"/>
          <w:kern w:val="0"/>
          <w:sz w:val="24"/>
          <w14:ligatures w14:val="none"/>
        </w:rPr>
        <w:t>、高级管理人员</w:t>
      </w:r>
      <w:r w:rsidRPr="00D370B8">
        <w:rPr>
          <w:rFonts w:ascii="宋体" w:eastAsia="宋体" w:hAnsi="宋体" w:cs="Times New Roman"/>
          <w:spacing w:val="-3"/>
          <w:kern w:val="0"/>
          <w:sz w:val="24"/>
          <w14:ligatures w14:val="none"/>
        </w:rPr>
        <w:t>：</w:t>
      </w:r>
    </w:p>
    <w:p w14:paraId="7B87D478" w14:textId="2D4DA88F" w:rsidR="005D006D" w:rsidRDefault="005D006D" w:rsidP="001C442F">
      <w:pPr>
        <w:spacing w:after="0" w:line="360" w:lineRule="auto"/>
        <w:ind w:left="120" w:right="237" w:firstLine="480"/>
        <w:jc w:val="both"/>
        <w:rPr>
          <w:rFonts w:ascii="宋体" w:eastAsia="宋体" w:hAnsi="宋体" w:cs="Times New Roman" w:hint="eastAsia"/>
          <w:kern w:val="0"/>
          <w:sz w:val="24"/>
          <w14:ligatures w14:val="none"/>
        </w:rPr>
      </w:pPr>
      <w:r>
        <w:rPr>
          <w:rFonts w:ascii="宋体" w:eastAsia="宋体" w:hAnsi="宋体" w:cs="Times New Roman" w:hint="eastAsia"/>
          <w:spacing w:val="-3"/>
          <w:kern w:val="0"/>
          <w:sz w:val="24"/>
          <w14:ligatures w14:val="none"/>
        </w:rPr>
        <w:t>1、</w:t>
      </w:r>
      <w:r w:rsidR="00D370B8" w:rsidRPr="00D370B8">
        <w:rPr>
          <w:rFonts w:ascii="宋体" w:eastAsia="宋体" w:hAnsi="宋体" w:cs="Times New Roman"/>
          <w:spacing w:val="-3"/>
          <w:kern w:val="0"/>
          <w:sz w:val="24"/>
          <w14:ligatures w14:val="none"/>
        </w:rPr>
        <w:t>内部董事（在公司担任职务的董事）</w:t>
      </w:r>
      <w:r>
        <w:rPr>
          <w:rFonts w:ascii="宋体" w:eastAsia="宋体" w:hAnsi="宋体" w:cs="Times New Roman" w:hint="eastAsia"/>
          <w:spacing w:val="-3"/>
          <w:kern w:val="0"/>
          <w:sz w:val="24"/>
          <w14:ligatures w14:val="none"/>
        </w:rPr>
        <w:t>、高级管理人员</w:t>
      </w:r>
      <w:r w:rsidR="00D370B8" w:rsidRPr="00D370B8">
        <w:rPr>
          <w:rFonts w:ascii="宋体" w:eastAsia="宋体" w:hAnsi="宋体" w:cs="Times New Roman"/>
          <w:spacing w:val="-3"/>
          <w:kern w:val="0"/>
          <w:sz w:val="24"/>
          <w14:ligatures w14:val="none"/>
        </w:rPr>
        <w:t>按担任职务领取薪</w:t>
      </w:r>
      <w:r w:rsidR="00D370B8" w:rsidRPr="00D370B8">
        <w:rPr>
          <w:rFonts w:ascii="宋体" w:eastAsia="宋体" w:hAnsi="宋体" w:cs="Times New Roman"/>
          <w:kern w:val="0"/>
          <w:sz w:val="24"/>
          <w14:ligatures w14:val="none"/>
        </w:rPr>
        <w:t>酬</w:t>
      </w:r>
      <w:r>
        <w:rPr>
          <w:rFonts w:ascii="宋体" w:eastAsia="宋体" w:hAnsi="宋体" w:cs="Times New Roman" w:hint="eastAsia"/>
          <w:kern w:val="0"/>
          <w:sz w:val="24"/>
          <w14:ligatures w14:val="none"/>
        </w:rPr>
        <w:t>，</w:t>
      </w:r>
      <w:r w:rsidRPr="005D006D">
        <w:rPr>
          <w:rFonts w:ascii="宋体" w:eastAsia="宋体" w:hAnsi="宋体" w:cs="Times New Roman" w:hint="eastAsia"/>
          <w:kern w:val="0"/>
          <w:sz w:val="24"/>
          <w14:ligatures w14:val="none"/>
        </w:rPr>
        <w:t>其薪酬由基本薪酬、绩效</w:t>
      </w:r>
      <w:proofErr w:type="gramStart"/>
      <w:r w:rsidRPr="005D006D">
        <w:rPr>
          <w:rFonts w:ascii="宋体" w:eastAsia="宋体" w:hAnsi="宋体" w:cs="Times New Roman" w:hint="eastAsia"/>
          <w:kern w:val="0"/>
          <w:sz w:val="24"/>
          <w14:ligatures w14:val="none"/>
        </w:rPr>
        <w:t>薪</w:t>
      </w:r>
      <w:proofErr w:type="gramEnd"/>
      <w:r w:rsidRPr="005D006D">
        <w:rPr>
          <w:rFonts w:ascii="宋体" w:eastAsia="宋体" w:hAnsi="宋体" w:cs="Times New Roman" w:hint="eastAsia"/>
          <w:kern w:val="0"/>
          <w:sz w:val="24"/>
          <w14:ligatures w14:val="none"/>
        </w:rPr>
        <w:t>酬和中长期激励收入等组成，其中绩效薪酬占比原则上不低于基本薪酬与绩效薪酬总额的百分之五十</w:t>
      </w:r>
      <w:r>
        <w:rPr>
          <w:rFonts w:ascii="宋体" w:eastAsia="宋体" w:hAnsi="宋体" w:cs="Times New Roman" w:hint="eastAsia"/>
          <w:kern w:val="0"/>
          <w:sz w:val="24"/>
          <w14:ligatures w14:val="none"/>
        </w:rPr>
        <w:t>。</w:t>
      </w:r>
    </w:p>
    <w:p w14:paraId="640013D1" w14:textId="6C69CBE1" w:rsidR="005D006D" w:rsidRDefault="005D006D" w:rsidP="005D006D">
      <w:pPr>
        <w:spacing w:after="0" w:line="360" w:lineRule="auto"/>
        <w:ind w:left="120" w:right="237" w:firstLine="480"/>
        <w:jc w:val="both"/>
        <w:rPr>
          <w:rFonts w:ascii="宋体" w:eastAsia="宋体" w:hAnsi="宋体" w:cs="Times New Roman" w:hint="eastAsia"/>
          <w:kern w:val="0"/>
          <w:sz w:val="24"/>
          <w14:ligatures w14:val="none"/>
        </w:rPr>
      </w:pPr>
      <w:r>
        <w:rPr>
          <w:rFonts w:ascii="宋体" w:eastAsia="宋体" w:hAnsi="宋体" w:cs="Times New Roman" w:hint="eastAsia"/>
          <w:kern w:val="0"/>
          <w:sz w:val="24"/>
          <w14:ligatures w14:val="none"/>
        </w:rPr>
        <w:t>基本薪酬结</w:t>
      </w:r>
      <w:r w:rsidRPr="005D006D">
        <w:rPr>
          <w:rFonts w:ascii="宋体" w:eastAsia="宋体" w:hAnsi="宋体" w:cs="Times New Roman" w:hint="eastAsia"/>
          <w:kern w:val="0"/>
          <w:sz w:val="24"/>
          <w14:ligatures w14:val="none"/>
        </w:rPr>
        <w:t>合区域经济、收入等差异情况、行业薪酬水平、岗位职责和履职情况确定</w:t>
      </w:r>
      <w:r>
        <w:rPr>
          <w:rFonts w:ascii="宋体" w:eastAsia="宋体" w:hAnsi="宋体" w:cs="Times New Roman" w:hint="eastAsia"/>
          <w:kern w:val="0"/>
          <w:sz w:val="24"/>
          <w14:ligatures w14:val="none"/>
        </w:rPr>
        <w:t>；</w:t>
      </w:r>
      <w:r w:rsidRPr="005D006D">
        <w:rPr>
          <w:rFonts w:ascii="宋体" w:eastAsia="宋体" w:hAnsi="宋体" w:cs="Times New Roman" w:hint="eastAsia"/>
          <w:kern w:val="0"/>
          <w:sz w:val="24"/>
          <w14:ligatures w14:val="none"/>
        </w:rPr>
        <w:t>绩效薪酬</w:t>
      </w:r>
      <w:r>
        <w:rPr>
          <w:rFonts w:ascii="宋体" w:eastAsia="宋体" w:hAnsi="宋体" w:cs="Times New Roman" w:hint="eastAsia"/>
          <w:kern w:val="0"/>
          <w:sz w:val="24"/>
          <w14:ligatures w14:val="none"/>
        </w:rPr>
        <w:t>与</w:t>
      </w:r>
      <w:r w:rsidRPr="005D006D">
        <w:rPr>
          <w:rFonts w:ascii="宋体" w:eastAsia="宋体" w:hAnsi="宋体" w:cs="Times New Roman" w:hint="eastAsia"/>
          <w:kern w:val="0"/>
          <w:sz w:val="24"/>
          <w14:ligatures w14:val="none"/>
        </w:rPr>
        <w:t>公司经营绩效、个人工作表现等因素</w:t>
      </w:r>
      <w:r>
        <w:rPr>
          <w:rFonts w:ascii="宋体" w:eastAsia="宋体" w:hAnsi="宋体" w:cs="Times New Roman" w:hint="eastAsia"/>
          <w:kern w:val="0"/>
          <w:sz w:val="24"/>
          <w14:ligatures w14:val="none"/>
        </w:rPr>
        <w:t>相挂钩；中长期激励收入</w:t>
      </w:r>
      <w:r w:rsidRPr="005D006D">
        <w:rPr>
          <w:rFonts w:ascii="宋体" w:eastAsia="宋体" w:hAnsi="宋体" w:cs="Times New Roman" w:hint="eastAsia"/>
          <w:kern w:val="0"/>
          <w:sz w:val="24"/>
          <w14:ligatures w14:val="none"/>
        </w:rPr>
        <w:t>是与中长期考核评价结果相联系的收入，包括但不限于股权、期权、员工持股计划以及其他公司根据实际情况发放的中长期专项奖金、激励或奖励等</w:t>
      </w:r>
      <w:r>
        <w:rPr>
          <w:rFonts w:ascii="宋体" w:eastAsia="宋体" w:hAnsi="宋体" w:cs="Times New Roman" w:hint="eastAsia"/>
          <w:kern w:val="0"/>
          <w:sz w:val="24"/>
          <w14:ligatures w14:val="none"/>
        </w:rPr>
        <w:t>，</w:t>
      </w:r>
      <w:r w:rsidRPr="005D006D">
        <w:rPr>
          <w:rFonts w:ascii="宋体" w:eastAsia="宋体" w:hAnsi="宋体" w:cs="Times New Roman" w:hint="eastAsia"/>
          <w:kern w:val="0"/>
          <w:sz w:val="24"/>
          <w14:ligatures w14:val="none"/>
        </w:rPr>
        <w:t>由公司根据实际情况制定激励方案。</w:t>
      </w:r>
    </w:p>
    <w:p w14:paraId="51CABD1C" w14:textId="2C03D8F6" w:rsidR="001C442F" w:rsidRDefault="005D006D" w:rsidP="001C442F">
      <w:pPr>
        <w:spacing w:after="0" w:line="360" w:lineRule="auto"/>
        <w:ind w:left="120" w:right="237" w:firstLine="480"/>
        <w:jc w:val="both"/>
        <w:rPr>
          <w:rFonts w:ascii="宋体" w:eastAsia="宋体" w:hAnsi="宋体" w:cs="Times New Roman" w:hint="eastAsia"/>
          <w:kern w:val="0"/>
          <w:sz w:val="24"/>
          <w14:ligatures w14:val="none"/>
        </w:rPr>
      </w:pPr>
      <w:r>
        <w:rPr>
          <w:rFonts w:ascii="宋体" w:eastAsia="宋体" w:hAnsi="宋体" w:cs="Times New Roman" w:hint="eastAsia"/>
          <w:kern w:val="0"/>
          <w:sz w:val="24"/>
          <w14:ligatures w14:val="none"/>
        </w:rPr>
        <w:t>2、</w:t>
      </w:r>
      <w:r w:rsidR="00D370B8" w:rsidRPr="00D370B8">
        <w:rPr>
          <w:rFonts w:ascii="宋体" w:eastAsia="宋体" w:hAnsi="宋体" w:cs="Times New Roman"/>
          <w:kern w:val="0"/>
          <w:sz w:val="24"/>
          <w14:ligatures w14:val="none"/>
        </w:rPr>
        <w:t>外部董事（不在公司担任职务的董事）</w:t>
      </w:r>
      <w:bookmarkStart w:id="5" w:name="OLE_LINK3"/>
      <w:r w:rsidR="00B60584" w:rsidRPr="00B60584">
        <w:rPr>
          <w:rFonts w:ascii="宋体" w:eastAsia="宋体" w:hAnsi="宋体" w:cs="Times New Roman" w:hint="eastAsia"/>
          <w:kern w:val="0"/>
          <w:sz w:val="24"/>
          <w14:ligatures w14:val="none"/>
        </w:rPr>
        <w:t>在公司领取</w:t>
      </w:r>
      <w:r w:rsidR="00B60584">
        <w:rPr>
          <w:rFonts w:ascii="宋体" w:eastAsia="宋体" w:hAnsi="宋体" w:cs="Times New Roman" w:hint="eastAsia"/>
          <w:kern w:val="0"/>
          <w:sz w:val="24"/>
          <w14:ligatures w14:val="none"/>
        </w:rPr>
        <w:t>固定</w:t>
      </w:r>
      <w:r w:rsidR="00B60584" w:rsidRPr="00B60584">
        <w:rPr>
          <w:rFonts w:ascii="宋体" w:eastAsia="宋体" w:hAnsi="宋体" w:cs="Times New Roman" w:hint="eastAsia"/>
          <w:kern w:val="0"/>
          <w:sz w:val="24"/>
          <w14:ligatures w14:val="none"/>
        </w:rPr>
        <w:t>董事</w:t>
      </w:r>
      <w:r w:rsidR="005E0F77">
        <w:rPr>
          <w:rFonts w:ascii="宋体" w:eastAsia="宋体" w:hAnsi="宋体" w:cs="Times New Roman" w:hint="eastAsia"/>
          <w:kern w:val="0"/>
          <w:sz w:val="24"/>
          <w14:ligatures w14:val="none"/>
        </w:rPr>
        <w:t>津贴</w:t>
      </w:r>
      <w:r w:rsidR="00B60584" w:rsidRPr="00B60584">
        <w:rPr>
          <w:rFonts w:ascii="宋体" w:eastAsia="宋体" w:hAnsi="宋体" w:cs="Times New Roman" w:hint="eastAsia"/>
          <w:kern w:val="0"/>
          <w:sz w:val="24"/>
          <w14:ligatures w14:val="none"/>
        </w:rPr>
        <w:t>，</w:t>
      </w:r>
      <w:r w:rsidR="00B60584">
        <w:rPr>
          <w:rFonts w:ascii="宋体" w:eastAsia="宋体" w:hAnsi="宋体" w:cs="Times New Roman" w:hint="eastAsia"/>
          <w:kern w:val="0"/>
          <w:sz w:val="24"/>
          <w14:ligatures w14:val="none"/>
        </w:rPr>
        <w:t>按月发放。</w:t>
      </w:r>
      <w:r w:rsidR="00B60584" w:rsidRPr="00B60584">
        <w:rPr>
          <w:rFonts w:ascii="宋体" w:eastAsia="宋体" w:hAnsi="宋体" w:cs="Times New Roman" w:hint="eastAsia"/>
          <w:kern w:val="0"/>
          <w:sz w:val="24"/>
          <w14:ligatures w14:val="none"/>
        </w:rPr>
        <w:t>具体金额以公司股东会审议通过为准，除此之外不再另行发放薪酬。</w:t>
      </w:r>
      <w:bookmarkEnd w:id="5"/>
    </w:p>
    <w:p w14:paraId="3F65C995" w14:textId="0329812F" w:rsidR="001C442F" w:rsidRDefault="00D370B8" w:rsidP="001C442F">
      <w:pPr>
        <w:spacing w:after="0" w:line="360" w:lineRule="auto"/>
        <w:ind w:left="120" w:right="237" w:firstLine="480"/>
        <w:jc w:val="both"/>
        <w:rPr>
          <w:rFonts w:ascii="宋体" w:eastAsia="宋体" w:hAnsi="宋体" w:cs="Times New Roman" w:hint="eastAsia"/>
          <w:kern w:val="0"/>
          <w:sz w:val="24"/>
          <w14:ligatures w14:val="none"/>
        </w:rPr>
      </w:pPr>
      <w:r w:rsidRPr="00D370B8">
        <w:rPr>
          <w:rFonts w:ascii="宋体" w:eastAsia="宋体" w:hAnsi="宋体" w:cs="Times New Roman"/>
          <w:spacing w:val="-3"/>
          <w:kern w:val="0"/>
          <w:sz w:val="24"/>
          <w14:ligatures w14:val="none"/>
        </w:rPr>
        <w:t>（二）独立董事：独立董事在公司领取</w:t>
      </w:r>
      <w:r w:rsidR="00B60584">
        <w:rPr>
          <w:rFonts w:ascii="宋体" w:eastAsia="宋体" w:hAnsi="宋体" w:cs="Times New Roman" w:hint="eastAsia"/>
          <w:spacing w:val="-3"/>
          <w:kern w:val="0"/>
          <w:sz w:val="24"/>
          <w14:ligatures w14:val="none"/>
        </w:rPr>
        <w:t>固定</w:t>
      </w:r>
      <w:r w:rsidRPr="00D370B8">
        <w:rPr>
          <w:rFonts w:ascii="宋体" w:eastAsia="宋体" w:hAnsi="宋体" w:cs="Times New Roman"/>
          <w:spacing w:val="-3"/>
          <w:kern w:val="0"/>
          <w:sz w:val="24"/>
          <w14:ligatures w14:val="none"/>
        </w:rPr>
        <w:t>董事津贴，</w:t>
      </w:r>
      <w:r w:rsidR="00B60584">
        <w:rPr>
          <w:rFonts w:ascii="宋体" w:eastAsia="宋体" w:hAnsi="宋体" w:cs="Times New Roman" w:hint="eastAsia"/>
          <w:spacing w:val="-3"/>
          <w:kern w:val="0"/>
          <w:sz w:val="24"/>
          <w14:ligatures w14:val="none"/>
        </w:rPr>
        <w:t>按月发放。</w:t>
      </w:r>
      <w:r w:rsidRPr="00D370B8">
        <w:rPr>
          <w:rFonts w:ascii="宋体" w:eastAsia="宋体" w:hAnsi="宋体" w:cs="Times New Roman"/>
          <w:spacing w:val="-3"/>
          <w:kern w:val="0"/>
          <w:sz w:val="24"/>
          <w14:ligatures w14:val="none"/>
        </w:rPr>
        <w:t>具体金额以公司股东</w:t>
      </w:r>
      <w:r w:rsidRPr="00D370B8">
        <w:rPr>
          <w:rFonts w:ascii="宋体" w:eastAsia="宋体" w:hAnsi="宋体" w:cs="Times New Roman"/>
          <w:kern w:val="0"/>
          <w:sz w:val="24"/>
          <w14:ligatures w14:val="none"/>
        </w:rPr>
        <w:t>会审议通过为准，除此之外不再另行发放薪酬。</w:t>
      </w:r>
    </w:p>
    <w:p w14:paraId="008A53B4" w14:textId="248A68BF" w:rsidR="001C442F" w:rsidRPr="00D370B8" w:rsidRDefault="00D370B8" w:rsidP="001C442F">
      <w:pPr>
        <w:spacing w:after="0" w:line="360" w:lineRule="auto"/>
        <w:ind w:left="120" w:right="237" w:firstLine="480"/>
        <w:jc w:val="both"/>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第九条</w:t>
      </w:r>
      <w:r w:rsidRPr="00D370B8">
        <w:rPr>
          <w:rFonts w:ascii="宋体" w:eastAsia="宋体" w:hAnsi="宋体" w:cs="宋体"/>
          <w:b/>
          <w:bCs/>
          <w:spacing w:val="14"/>
          <w:kern w:val="0"/>
          <w:sz w:val="24"/>
          <w14:ligatures w14:val="none"/>
        </w:rPr>
        <w:t xml:space="preserve"> </w:t>
      </w:r>
      <w:r w:rsidRPr="00D370B8">
        <w:rPr>
          <w:rFonts w:ascii="宋体" w:eastAsia="宋体" w:hAnsi="宋体" w:cs="Times New Roman"/>
          <w:kern w:val="0"/>
          <w:sz w:val="24"/>
          <w14:ligatures w14:val="none"/>
        </w:rPr>
        <w:t>公司董事和高级管理人员因行使职权、参加培训等与公司相关而发生的合理费用由公司承担。</w:t>
      </w:r>
    </w:p>
    <w:p w14:paraId="24A72C14" w14:textId="13E4558B" w:rsidR="00D370B8" w:rsidRDefault="00D370B8" w:rsidP="001C442F">
      <w:pPr>
        <w:spacing w:before="2" w:after="0" w:line="360" w:lineRule="auto"/>
        <w:ind w:left="120" w:firstLine="480"/>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第十条</w:t>
      </w:r>
      <w:r w:rsidRPr="00D370B8">
        <w:rPr>
          <w:rFonts w:ascii="宋体" w:eastAsia="宋体" w:hAnsi="宋体" w:cs="宋体"/>
          <w:b/>
          <w:bCs/>
          <w:spacing w:val="18"/>
          <w:kern w:val="0"/>
          <w:sz w:val="24"/>
          <w14:ligatures w14:val="none"/>
        </w:rPr>
        <w:t xml:space="preserve"> </w:t>
      </w:r>
      <w:r w:rsidRPr="00D370B8">
        <w:rPr>
          <w:rFonts w:ascii="宋体" w:eastAsia="宋体" w:hAnsi="宋体" w:cs="Times New Roman"/>
          <w:spacing w:val="-4"/>
          <w:kern w:val="0"/>
          <w:sz w:val="24"/>
          <w14:ligatures w14:val="none"/>
        </w:rPr>
        <w:t>公司董事、高级管理人员因换届、改选、任期</w:t>
      </w:r>
      <w:proofErr w:type="gramStart"/>
      <w:r w:rsidRPr="00D370B8">
        <w:rPr>
          <w:rFonts w:ascii="宋体" w:eastAsia="宋体" w:hAnsi="宋体" w:cs="Times New Roman"/>
          <w:spacing w:val="-4"/>
          <w:kern w:val="0"/>
          <w:sz w:val="24"/>
          <w14:ligatures w14:val="none"/>
        </w:rPr>
        <w:t>内辞任</w:t>
      </w:r>
      <w:proofErr w:type="gramEnd"/>
      <w:r w:rsidRPr="00D370B8">
        <w:rPr>
          <w:rFonts w:ascii="宋体" w:eastAsia="宋体" w:hAnsi="宋体" w:cs="Times New Roman"/>
          <w:spacing w:val="-4"/>
          <w:kern w:val="0"/>
          <w:sz w:val="24"/>
          <w14:ligatures w14:val="none"/>
        </w:rPr>
        <w:t>等原因离任的，</w:t>
      </w:r>
      <w:r w:rsidRPr="00D370B8">
        <w:rPr>
          <w:rFonts w:ascii="宋体" w:eastAsia="宋体" w:hAnsi="宋体" w:cs="Times New Roman"/>
          <w:kern w:val="0"/>
          <w:sz w:val="24"/>
          <w14:ligatures w14:val="none"/>
        </w:rPr>
        <w:t>按其实际任期和实际绩效计算津贴和薪酬并予以发放。</w:t>
      </w:r>
    </w:p>
    <w:p w14:paraId="105A3D20" w14:textId="77777777" w:rsidR="001C442F" w:rsidRPr="001C442F" w:rsidRDefault="001C442F" w:rsidP="001C442F">
      <w:pPr>
        <w:spacing w:before="2" w:after="0" w:line="360" w:lineRule="auto"/>
        <w:ind w:left="120" w:firstLine="480"/>
        <w:rPr>
          <w:rFonts w:ascii="宋体" w:eastAsia="宋体" w:hAnsi="宋体" w:cs="Times New Roman" w:hint="eastAsia"/>
          <w:kern w:val="0"/>
          <w:sz w:val="24"/>
          <w14:ligatures w14:val="none"/>
        </w:rPr>
      </w:pPr>
    </w:p>
    <w:p w14:paraId="4D200883" w14:textId="33375C98" w:rsidR="00D370B8" w:rsidRPr="001C442F" w:rsidRDefault="00D370B8" w:rsidP="001C442F">
      <w:pPr>
        <w:spacing w:after="0" w:line="360" w:lineRule="auto"/>
        <w:ind w:left="2505" w:right="2624"/>
        <w:jc w:val="center"/>
        <w:outlineLvl w:val="1"/>
        <w:rPr>
          <w:rFonts w:ascii="宋体" w:eastAsia="宋体" w:hAnsi="宋体" w:cs="Times New Roman" w:hint="eastAsia"/>
          <w:kern w:val="0"/>
          <w:sz w:val="24"/>
          <w14:ligatures w14:val="none"/>
        </w:rPr>
      </w:pPr>
      <w:bookmarkStart w:id="6" w:name="第四章_薪酬发放及止付追索"/>
      <w:bookmarkEnd w:id="6"/>
      <w:r w:rsidRPr="00D370B8">
        <w:rPr>
          <w:rFonts w:ascii="宋体" w:eastAsia="宋体" w:hAnsi="宋体" w:cs="Times New Roman"/>
          <w:b/>
          <w:bCs/>
          <w:kern w:val="0"/>
          <w:sz w:val="24"/>
          <w14:ligatures w14:val="none"/>
        </w:rPr>
        <w:t>第四章</w:t>
      </w:r>
      <w:r w:rsidRPr="00D370B8">
        <w:rPr>
          <w:rFonts w:ascii="宋体" w:eastAsia="宋体" w:hAnsi="宋体" w:cs="Times New Roman"/>
          <w:b/>
          <w:bCs/>
          <w:spacing w:val="62"/>
          <w:kern w:val="0"/>
          <w:sz w:val="24"/>
          <w14:ligatures w14:val="none"/>
        </w:rPr>
        <w:t xml:space="preserve"> </w:t>
      </w:r>
      <w:r w:rsidRPr="00D370B8">
        <w:rPr>
          <w:rFonts w:ascii="宋体" w:eastAsia="宋体" w:hAnsi="宋体" w:cs="Times New Roman"/>
          <w:b/>
          <w:bCs/>
          <w:kern w:val="0"/>
          <w:sz w:val="24"/>
          <w14:ligatures w14:val="none"/>
        </w:rPr>
        <w:t>薪酬发放及止付追索</w:t>
      </w:r>
    </w:p>
    <w:p w14:paraId="7A8381EA" w14:textId="797CF564" w:rsidR="001C442F" w:rsidRDefault="00D370B8" w:rsidP="001C442F">
      <w:pPr>
        <w:spacing w:after="0" w:line="360" w:lineRule="auto"/>
        <w:ind w:left="120" w:right="237" w:firstLine="480"/>
        <w:jc w:val="both"/>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第十</w:t>
      </w:r>
      <w:r w:rsidR="001C442F">
        <w:rPr>
          <w:rFonts w:ascii="宋体" w:eastAsia="宋体" w:hAnsi="宋体" w:cs="宋体" w:hint="eastAsia"/>
          <w:b/>
          <w:bCs/>
          <w:kern w:val="0"/>
          <w:sz w:val="24"/>
          <w14:ligatures w14:val="none"/>
        </w:rPr>
        <w:t>一</w:t>
      </w:r>
      <w:r w:rsidRPr="00D370B8">
        <w:rPr>
          <w:rFonts w:ascii="宋体" w:eastAsia="宋体" w:hAnsi="宋体" w:cs="宋体"/>
          <w:b/>
          <w:bCs/>
          <w:kern w:val="0"/>
          <w:sz w:val="24"/>
          <w14:ligatures w14:val="none"/>
        </w:rPr>
        <w:t>条</w:t>
      </w:r>
      <w:r w:rsidRPr="00D370B8">
        <w:rPr>
          <w:rFonts w:ascii="宋体" w:eastAsia="宋体" w:hAnsi="宋体" w:cs="宋体"/>
          <w:b/>
          <w:bCs/>
          <w:spacing w:val="15"/>
          <w:kern w:val="0"/>
          <w:sz w:val="24"/>
          <w14:ligatures w14:val="none"/>
        </w:rPr>
        <w:t xml:space="preserve"> </w:t>
      </w:r>
      <w:r w:rsidRPr="00D370B8">
        <w:rPr>
          <w:rFonts w:ascii="宋体" w:eastAsia="宋体" w:hAnsi="宋体" w:cs="Times New Roman"/>
          <w:kern w:val="0"/>
          <w:sz w:val="24"/>
          <w14:ligatures w14:val="none"/>
        </w:rPr>
        <w:t>在公司领取薪酬的董事、高级管理人员的薪酬按照公司内部薪酬发放制度执行。</w:t>
      </w:r>
    </w:p>
    <w:p w14:paraId="052B8D5C" w14:textId="7C945CFA" w:rsidR="001C442F" w:rsidRDefault="00D370B8" w:rsidP="001C442F">
      <w:pPr>
        <w:spacing w:after="0" w:line="360" w:lineRule="auto"/>
        <w:ind w:left="120" w:right="237" w:firstLine="480"/>
        <w:jc w:val="both"/>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第十</w:t>
      </w:r>
      <w:r w:rsidR="001C442F">
        <w:rPr>
          <w:rFonts w:ascii="宋体" w:eastAsia="宋体" w:hAnsi="宋体" w:cs="宋体" w:hint="eastAsia"/>
          <w:b/>
          <w:bCs/>
          <w:kern w:val="0"/>
          <w:sz w:val="24"/>
          <w14:ligatures w14:val="none"/>
        </w:rPr>
        <w:t>二</w:t>
      </w:r>
      <w:r w:rsidRPr="00D370B8">
        <w:rPr>
          <w:rFonts w:ascii="宋体" w:eastAsia="宋体" w:hAnsi="宋体" w:cs="宋体"/>
          <w:b/>
          <w:bCs/>
          <w:kern w:val="0"/>
          <w:sz w:val="24"/>
          <w14:ligatures w14:val="none"/>
        </w:rPr>
        <w:t>条</w:t>
      </w:r>
      <w:r w:rsidRPr="00D370B8">
        <w:rPr>
          <w:rFonts w:ascii="宋体" w:eastAsia="宋体" w:hAnsi="宋体" w:cs="宋体"/>
          <w:b/>
          <w:bCs/>
          <w:spacing w:val="15"/>
          <w:kern w:val="0"/>
          <w:sz w:val="24"/>
          <w14:ligatures w14:val="none"/>
        </w:rPr>
        <w:t xml:space="preserve"> </w:t>
      </w:r>
      <w:r w:rsidRPr="00D370B8">
        <w:rPr>
          <w:rFonts w:ascii="宋体" w:eastAsia="宋体" w:hAnsi="宋体" w:cs="Times New Roman"/>
          <w:kern w:val="0"/>
          <w:sz w:val="24"/>
          <w14:ligatures w14:val="none"/>
        </w:rPr>
        <w:t>公司董事、高级管理人员的薪酬均为税前金额，个人所得税、各</w:t>
      </w:r>
      <w:r w:rsidRPr="00D370B8">
        <w:rPr>
          <w:rFonts w:ascii="宋体" w:eastAsia="宋体" w:hAnsi="宋体" w:cs="Times New Roman"/>
          <w:spacing w:val="-3"/>
          <w:kern w:val="0"/>
          <w:sz w:val="24"/>
          <w14:ligatures w14:val="none"/>
        </w:rPr>
        <w:lastRenderedPageBreak/>
        <w:t>类社会保险费用</w:t>
      </w:r>
      <w:r w:rsidR="004852C6">
        <w:rPr>
          <w:rFonts w:ascii="宋体" w:eastAsia="宋体" w:hAnsi="宋体" w:cs="Times New Roman" w:hint="eastAsia"/>
          <w:spacing w:val="-3"/>
          <w:kern w:val="0"/>
          <w:sz w:val="24"/>
          <w14:ligatures w14:val="none"/>
        </w:rPr>
        <w:t>、住房公积金</w:t>
      </w:r>
      <w:r w:rsidRPr="00D370B8">
        <w:rPr>
          <w:rFonts w:ascii="宋体" w:eastAsia="宋体" w:hAnsi="宋体" w:cs="Times New Roman"/>
          <w:spacing w:val="-3"/>
          <w:kern w:val="0"/>
          <w:sz w:val="24"/>
          <w14:ligatures w14:val="none"/>
        </w:rPr>
        <w:t>以及其他需由个人承担的部分款项（如有）由公司根据相关规定</w:t>
      </w:r>
      <w:r w:rsidRPr="00D370B8">
        <w:rPr>
          <w:rFonts w:ascii="宋体" w:eastAsia="宋体" w:hAnsi="宋体" w:cs="Times New Roman"/>
          <w:spacing w:val="-109"/>
          <w:kern w:val="0"/>
          <w:sz w:val="24"/>
          <w14:ligatures w14:val="none"/>
        </w:rPr>
        <w:t xml:space="preserve"> </w:t>
      </w:r>
      <w:r w:rsidRPr="00D370B8">
        <w:rPr>
          <w:rFonts w:ascii="宋体" w:eastAsia="宋体" w:hAnsi="宋体" w:cs="Times New Roman"/>
          <w:kern w:val="0"/>
          <w:sz w:val="24"/>
          <w14:ligatures w14:val="none"/>
        </w:rPr>
        <w:t>代扣代缴。</w:t>
      </w:r>
    </w:p>
    <w:p w14:paraId="558E02AD" w14:textId="3C65041B" w:rsidR="001C442F" w:rsidRDefault="00D370B8" w:rsidP="001C442F">
      <w:pPr>
        <w:spacing w:after="0" w:line="360" w:lineRule="auto"/>
        <w:ind w:left="120" w:right="237" w:firstLine="480"/>
        <w:jc w:val="both"/>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第十</w:t>
      </w:r>
      <w:r w:rsidR="001C442F">
        <w:rPr>
          <w:rFonts w:ascii="宋体" w:eastAsia="宋体" w:hAnsi="宋体" w:cs="宋体" w:hint="eastAsia"/>
          <w:b/>
          <w:bCs/>
          <w:kern w:val="0"/>
          <w:sz w:val="24"/>
          <w14:ligatures w14:val="none"/>
        </w:rPr>
        <w:t>三</w:t>
      </w:r>
      <w:r w:rsidRPr="00D370B8">
        <w:rPr>
          <w:rFonts w:ascii="宋体" w:eastAsia="宋体" w:hAnsi="宋体" w:cs="宋体"/>
          <w:b/>
          <w:bCs/>
          <w:kern w:val="0"/>
          <w:sz w:val="24"/>
          <w14:ligatures w14:val="none"/>
        </w:rPr>
        <w:t>条</w:t>
      </w:r>
      <w:r w:rsidRPr="00D370B8">
        <w:rPr>
          <w:rFonts w:ascii="宋体" w:eastAsia="宋体" w:hAnsi="宋体" w:cs="宋体"/>
          <w:b/>
          <w:bCs/>
          <w:spacing w:val="15"/>
          <w:kern w:val="0"/>
          <w:sz w:val="24"/>
          <w14:ligatures w14:val="none"/>
        </w:rPr>
        <w:t xml:space="preserve"> </w:t>
      </w:r>
      <w:r w:rsidRPr="00D370B8">
        <w:rPr>
          <w:rFonts w:ascii="宋体" w:eastAsia="宋体" w:hAnsi="宋体" w:cs="Times New Roman"/>
          <w:kern w:val="0"/>
          <w:sz w:val="24"/>
          <w14:ligatures w14:val="none"/>
        </w:rPr>
        <w:t>公司董事和高级管理人员在任职期间，发生下列任</w:t>
      </w:r>
      <w:proofErr w:type="gramStart"/>
      <w:r w:rsidRPr="00D370B8">
        <w:rPr>
          <w:rFonts w:ascii="宋体" w:eastAsia="宋体" w:hAnsi="宋体" w:cs="Times New Roman"/>
          <w:kern w:val="0"/>
          <w:sz w:val="24"/>
          <w14:ligatures w14:val="none"/>
        </w:rPr>
        <w:t>一</w:t>
      </w:r>
      <w:proofErr w:type="gramEnd"/>
      <w:r w:rsidRPr="00D370B8">
        <w:rPr>
          <w:rFonts w:ascii="宋体" w:eastAsia="宋体" w:hAnsi="宋体" w:cs="Times New Roman"/>
          <w:kern w:val="0"/>
          <w:sz w:val="24"/>
          <w14:ligatures w14:val="none"/>
        </w:rPr>
        <w:t>情形，薪酬</w:t>
      </w:r>
      <w:r w:rsidRPr="00D370B8">
        <w:rPr>
          <w:rFonts w:ascii="宋体" w:eastAsia="宋体" w:hAnsi="宋体" w:cs="Times New Roman"/>
          <w:spacing w:val="-3"/>
          <w:kern w:val="0"/>
          <w:sz w:val="24"/>
          <w14:ligatures w14:val="none"/>
        </w:rPr>
        <w:t>与考核委员会应考虑决定是否扣减、暂缓或不予发放其相应薪酬，或追回其已获</w:t>
      </w:r>
      <w:r w:rsidRPr="00D370B8">
        <w:rPr>
          <w:rFonts w:ascii="宋体" w:eastAsia="宋体" w:hAnsi="宋体" w:cs="Times New Roman"/>
          <w:spacing w:val="-109"/>
          <w:kern w:val="0"/>
          <w:sz w:val="24"/>
          <w14:ligatures w14:val="none"/>
        </w:rPr>
        <w:t xml:space="preserve"> </w:t>
      </w:r>
      <w:r w:rsidRPr="00D370B8">
        <w:rPr>
          <w:rFonts w:ascii="宋体" w:eastAsia="宋体" w:hAnsi="宋体" w:cs="Times New Roman"/>
          <w:kern w:val="0"/>
          <w:sz w:val="24"/>
          <w14:ligatures w14:val="none"/>
        </w:rPr>
        <w:t>得的全部或部分薪酬：</w:t>
      </w:r>
    </w:p>
    <w:p w14:paraId="56C4956D" w14:textId="4D587504" w:rsidR="00D370B8" w:rsidRPr="00F32C20" w:rsidRDefault="00D370B8" w:rsidP="001C442F">
      <w:pPr>
        <w:spacing w:after="0" w:line="360" w:lineRule="auto"/>
        <w:ind w:left="120" w:right="237" w:firstLine="480"/>
        <w:jc w:val="both"/>
        <w:rPr>
          <w:rFonts w:ascii="宋体" w:eastAsia="宋体" w:hAnsi="宋体" w:cs="Times New Roman" w:hint="eastAsia"/>
          <w:kern w:val="0"/>
          <w:sz w:val="24"/>
          <w14:ligatures w14:val="none"/>
        </w:rPr>
      </w:pPr>
      <w:r w:rsidRPr="00D370B8">
        <w:rPr>
          <w:rFonts w:ascii="宋体" w:eastAsia="宋体" w:hAnsi="宋体" w:cs="Times New Roman"/>
          <w:kern w:val="0"/>
          <w:sz w:val="24"/>
          <w14:ligatures w14:val="none"/>
        </w:rPr>
        <w:t>（一）被证券交易所公开谴责或宣布为不适当人选的；</w:t>
      </w:r>
    </w:p>
    <w:p w14:paraId="396FEED0" w14:textId="4BF84567" w:rsidR="00D370B8" w:rsidRPr="00F32C20" w:rsidRDefault="00D370B8" w:rsidP="001C442F">
      <w:pPr>
        <w:spacing w:after="0" w:line="360" w:lineRule="auto"/>
        <w:ind w:left="600"/>
        <w:rPr>
          <w:rFonts w:ascii="宋体" w:eastAsia="宋体" w:hAnsi="宋体" w:cs="Times New Roman" w:hint="eastAsia"/>
          <w:kern w:val="0"/>
          <w:sz w:val="24"/>
          <w14:ligatures w14:val="none"/>
        </w:rPr>
      </w:pPr>
      <w:r w:rsidRPr="00D370B8">
        <w:rPr>
          <w:rFonts w:ascii="宋体" w:eastAsia="宋体" w:hAnsi="宋体" w:cs="Times New Roman"/>
          <w:kern w:val="0"/>
          <w:sz w:val="24"/>
          <w14:ligatures w14:val="none"/>
        </w:rPr>
        <w:t>（二）因重大违法违规行为被中国证券监督管理委员会予以行政处罚的；</w:t>
      </w:r>
    </w:p>
    <w:p w14:paraId="6B9F9410" w14:textId="77777777" w:rsidR="00F32C20" w:rsidRDefault="00D370B8" w:rsidP="001C442F">
      <w:pPr>
        <w:spacing w:after="0" w:line="360" w:lineRule="auto"/>
        <w:ind w:left="120" w:right="237" w:firstLine="480"/>
        <w:jc w:val="both"/>
        <w:rPr>
          <w:rFonts w:ascii="宋体" w:eastAsia="宋体" w:hAnsi="宋体" w:cs="Times New Roman" w:hint="eastAsia"/>
          <w:kern w:val="0"/>
          <w:sz w:val="24"/>
          <w14:ligatures w14:val="none"/>
        </w:rPr>
      </w:pPr>
      <w:r w:rsidRPr="00D370B8">
        <w:rPr>
          <w:rFonts w:ascii="宋体" w:eastAsia="宋体" w:hAnsi="宋体" w:cs="Times New Roman"/>
          <w:spacing w:val="-3"/>
          <w:kern w:val="0"/>
          <w:sz w:val="24"/>
          <w14:ligatures w14:val="none"/>
        </w:rPr>
        <w:t>（三）因违反义务给公司造成损失，或者对财务造假、资金占用、违规担保</w:t>
      </w:r>
      <w:r w:rsidRPr="00D370B8">
        <w:rPr>
          <w:rFonts w:ascii="宋体" w:eastAsia="宋体" w:hAnsi="宋体" w:cs="Times New Roman"/>
          <w:kern w:val="0"/>
          <w:sz w:val="24"/>
          <w14:ligatures w14:val="none"/>
        </w:rPr>
        <w:t>等违法违规行为负有过错的；</w:t>
      </w:r>
    </w:p>
    <w:p w14:paraId="227B3BBC" w14:textId="44099A16" w:rsidR="00D370B8" w:rsidRDefault="00D370B8" w:rsidP="001C442F">
      <w:pPr>
        <w:spacing w:after="0" w:line="360" w:lineRule="auto"/>
        <w:ind w:left="120" w:right="237" w:firstLine="480"/>
        <w:jc w:val="both"/>
        <w:rPr>
          <w:rFonts w:ascii="宋体" w:eastAsia="宋体" w:hAnsi="宋体" w:cs="Times New Roman" w:hint="eastAsia"/>
          <w:kern w:val="0"/>
          <w:sz w:val="24"/>
          <w14:ligatures w14:val="none"/>
        </w:rPr>
      </w:pPr>
      <w:r w:rsidRPr="00D370B8">
        <w:rPr>
          <w:rFonts w:ascii="宋体" w:eastAsia="宋体" w:hAnsi="宋体" w:cs="Times New Roman"/>
          <w:kern w:val="0"/>
          <w:sz w:val="24"/>
          <w14:ligatures w14:val="none"/>
        </w:rPr>
        <w:t>（四）公司董事会认定严重违反公司有关规定的其他情形。</w:t>
      </w:r>
    </w:p>
    <w:p w14:paraId="2811A8AA" w14:textId="629BEC22" w:rsidR="000B5083" w:rsidRPr="000B5083" w:rsidRDefault="000B5083" w:rsidP="000B5083">
      <w:pPr>
        <w:spacing w:after="0" w:line="360" w:lineRule="auto"/>
        <w:ind w:left="120" w:right="237" w:firstLine="480"/>
        <w:jc w:val="both"/>
        <w:rPr>
          <w:rFonts w:ascii="宋体" w:eastAsia="宋体" w:hAnsi="宋体" w:cs="Times New Roman" w:hint="eastAsia"/>
          <w:kern w:val="0"/>
          <w:sz w:val="24"/>
          <w14:ligatures w14:val="none"/>
        </w:rPr>
      </w:pPr>
      <w:r w:rsidRPr="00B44973">
        <w:rPr>
          <w:rFonts w:ascii="宋体" w:eastAsia="宋体" w:hAnsi="宋体" w:cs="宋体" w:hint="eastAsia"/>
          <w:b/>
          <w:bCs/>
          <w:kern w:val="0"/>
          <w:sz w:val="24"/>
          <w14:ligatures w14:val="none"/>
        </w:rPr>
        <w:t xml:space="preserve">第十四条 </w:t>
      </w:r>
      <w:r w:rsidRPr="000B5083">
        <w:rPr>
          <w:rFonts w:ascii="宋体" w:eastAsia="宋体" w:hAnsi="宋体" w:cs="宋体" w:hint="eastAsia"/>
          <w:kern w:val="0"/>
          <w:sz w:val="24"/>
          <w14:ligatures w14:val="none"/>
        </w:rPr>
        <w:t>公司因财务造假等错报对财务报告进行追溯重述时，应当及时对</w:t>
      </w:r>
      <w:r w:rsidRPr="000B5083">
        <w:rPr>
          <w:rFonts w:ascii="宋体" w:eastAsia="宋体" w:hAnsi="宋体" w:cs="Times New Roman" w:hint="eastAsia"/>
          <w:kern w:val="0"/>
          <w:sz w:val="24"/>
          <w14:ligatures w14:val="none"/>
        </w:rPr>
        <w:t>董事、高级管理人员绩效</w:t>
      </w:r>
      <w:proofErr w:type="gramStart"/>
      <w:r w:rsidRPr="000B5083">
        <w:rPr>
          <w:rFonts w:ascii="宋体" w:eastAsia="宋体" w:hAnsi="宋体" w:cs="Times New Roman" w:hint="eastAsia"/>
          <w:kern w:val="0"/>
          <w:sz w:val="24"/>
          <w14:ligatures w14:val="none"/>
        </w:rPr>
        <w:t>薪</w:t>
      </w:r>
      <w:proofErr w:type="gramEnd"/>
      <w:r w:rsidRPr="000B5083">
        <w:rPr>
          <w:rFonts w:ascii="宋体" w:eastAsia="宋体" w:hAnsi="宋体" w:cs="Times New Roman" w:hint="eastAsia"/>
          <w:kern w:val="0"/>
          <w:sz w:val="24"/>
          <w14:ligatures w14:val="none"/>
        </w:rPr>
        <w:t>酬和中长期激励收入予以重新考核并相应追回超额发放部分。</w:t>
      </w:r>
    </w:p>
    <w:p w14:paraId="29DEA73F" w14:textId="078BF300" w:rsidR="000B5083" w:rsidRPr="001C442F" w:rsidRDefault="000B5083" w:rsidP="000B5083">
      <w:pPr>
        <w:spacing w:after="0" w:line="360" w:lineRule="auto"/>
        <w:ind w:left="120" w:right="237" w:firstLine="480"/>
        <w:jc w:val="both"/>
        <w:rPr>
          <w:rFonts w:ascii="宋体" w:eastAsia="宋体" w:hAnsi="宋体" w:cs="Times New Roman" w:hint="eastAsia"/>
          <w:kern w:val="0"/>
          <w:sz w:val="24"/>
          <w14:ligatures w14:val="none"/>
        </w:rPr>
      </w:pPr>
      <w:r w:rsidRPr="00B44973">
        <w:rPr>
          <w:rFonts w:ascii="宋体" w:eastAsia="宋体" w:hAnsi="宋体" w:cs="Times New Roman" w:hint="eastAsia"/>
          <w:b/>
          <w:bCs/>
          <w:kern w:val="0"/>
          <w:sz w:val="24"/>
          <w14:ligatures w14:val="none"/>
        </w:rPr>
        <w:t>第十五条</w:t>
      </w:r>
      <w:r>
        <w:rPr>
          <w:rFonts w:ascii="宋体" w:eastAsia="宋体" w:hAnsi="宋体" w:cs="Times New Roman" w:hint="eastAsia"/>
          <w:kern w:val="0"/>
          <w:sz w:val="24"/>
          <w14:ligatures w14:val="none"/>
        </w:rPr>
        <w:t xml:space="preserve"> </w:t>
      </w:r>
      <w:r w:rsidRPr="000B5083">
        <w:rPr>
          <w:rFonts w:ascii="宋体" w:eastAsia="宋体" w:hAnsi="宋体" w:cs="Times New Roman" w:hint="eastAsia"/>
          <w:kern w:val="0"/>
          <w:sz w:val="24"/>
          <w14:ligatures w14:val="none"/>
        </w:rPr>
        <w:t>公司董事、高级管理人员违反义务给公司造成损失，或者对财务造假、资金占用、违规担保等违法违规行为负有过错的，公司应当根据情节轻重减少、停止支付未支付的绩效</w:t>
      </w:r>
      <w:proofErr w:type="gramStart"/>
      <w:r w:rsidRPr="000B5083">
        <w:rPr>
          <w:rFonts w:ascii="宋体" w:eastAsia="宋体" w:hAnsi="宋体" w:cs="Times New Roman" w:hint="eastAsia"/>
          <w:kern w:val="0"/>
          <w:sz w:val="24"/>
          <w14:ligatures w14:val="none"/>
        </w:rPr>
        <w:t>薪</w:t>
      </w:r>
      <w:proofErr w:type="gramEnd"/>
      <w:r w:rsidRPr="000B5083">
        <w:rPr>
          <w:rFonts w:ascii="宋体" w:eastAsia="宋体" w:hAnsi="宋体" w:cs="Times New Roman" w:hint="eastAsia"/>
          <w:kern w:val="0"/>
          <w:sz w:val="24"/>
          <w14:ligatures w14:val="none"/>
        </w:rPr>
        <w:t>酬和中长期激励收入，并对相关行为发生期间已经支付的绩效</w:t>
      </w:r>
      <w:proofErr w:type="gramStart"/>
      <w:r w:rsidRPr="000B5083">
        <w:rPr>
          <w:rFonts w:ascii="宋体" w:eastAsia="宋体" w:hAnsi="宋体" w:cs="Times New Roman" w:hint="eastAsia"/>
          <w:kern w:val="0"/>
          <w:sz w:val="24"/>
          <w14:ligatures w14:val="none"/>
        </w:rPr>
        <w:t>薪</w:t>
      </w:r>
      <w:proofErr w:type="gramEnd"/>
      <w:r w:rsidRPr="000B5083">
        <w:rPr>
          <w:rFonts w:ascii="宋体" w:eastAsia="宋体" w:hAnsi="宋体" w:cs="Times New Roman" w:hint="eastAsia"/>
          <w:kern w:val="0"/>
          <w:sz w:val="24"/>
          <w14:ligatures w14:val="none"/>
        </w:rPr>
        <w:t>酬和中长期激励收入进行全额或部分追回。</w:t>
      </w:r>
    </w:p>
    <w:p w14:paraId="6CAF57C3" w14:textId="77777777" w:rsidR="00D370B8" w:rsidRPr="00D370B8" w:rsidRDefault="00D370B8" w:rsidP="001C442F">
      <w:pPr>
        <w:spacing w:before="5" w:after="0" w:line="360" w:lineRule="auto"/>
        <w:rPr>
          <w:rFonts w:ascii="宋体" w:eastAsia="宋体" w:hAnsi="宋体" w:cs="宋体" w:hint="eastAsia"/>
          <w:kern w:val="0"/>
          <w:sz w:val="24"/>
          <w14:ligatures w14:val="none"/>
        </w:rPr>
      </w:pPr>
    </w:p>
    <w:p w14:paraId="6D5D375D" w14:textId="6A0DEC83" w:rsidR="00D370B8" w:rsidRPr="001C442F" w:rsidRDefault="00D370B8" w:rsidP="001C442F">
      <w:pPr>
        <w:spacing w:after="0" w:line="360" w:lineRule="auto"/>
        <w:ind w:left="2505" w:right="2624"/>
        <w:jc w:val="center"/>
        <w:outlineLvl w:val="1"/>
        <w:rPr>
          <w:rFonts w:ascii="宋体" w:eastAsia="宋体" w:hAnsi="宋体" w:cs="Times New Roman" w:hint="eastAsia"/>
          <w:kern w:val="0"/>
          <w:sz w:val="24"/>
          <w14:ligatures w14:val="none"/>
        </w:rPr>
      </w:pPr>
      <w:bookmarkStart w:id="7" w:name="第五章_薪酬调整"/>
      <w:bookmarkEnd w:id="7"/>
      <w:r w:rsidRPr="00D370B8">
        <w:rPr>
          <w:rFonts w:ascii="宋体" w:eastAsia="宋体" w:hAnsi="宋体" w:cs="Times New Roman"/>
          <w:b/>
          <w:bCs/>
          <w:kern w:val="0"/>
          <w:sz w:val="24"/>
          <w14:ligatures w14:val="none"/>
        </w:rPr>
        <w:t>第五章</w:t>
      </w:r>
      <w:r w:rsidRPr="00D370B8">
        <w:rPr>
          <w:rFonts w:ascii="宋体" w:eastAsia="宋体" w:hAnsi="宋体" w:cs="Times New Roman"/>
          <w:b/>
          <w:bCs/>
          <w:spacing w:val="66"/>
          <w:kern w:val="0"/>
          <w:sz w:val="24"/>
          <w14:ligatures w14:val="none"/>
        </w:rPr>
        <w:t xml:space="preserve"> </w:t>
      </w:r>
      <w:r w:rsidRPr="00D370B8">
        <w:rPr>
          <w:rFonts w:ascii="宋体" w:eastAsia="宋体" w:hAnsi="宋体" w:cs="Times New Roman"/>
          <w:b/>
          <w:bCs/>
          <w:kern w:val="0"/>
          <w:sz w:val="24"/>
          <w14:ligatures w14:val="none"/>
        </w:rPr>
        <w:t>薪酬调整</w:t>
      </w:r>
    </w:p>
    <w:p w14:paraId="2BD51A73" w14:textId="3C7C9BEF" w:rsidR="00F32C20" w:rsidRDefault="00D370B8" w:rsidP="001C442F">
      <w:pPr>
        <w:spacing w:after="0" w:line="360" w:lineRule="auto"/>
        <w:ind w:left="120" w:right="237" w:firstLine="480"/>
        <w:jc w:val="both"/>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第十</w:t>
      </w:r>
      <w:r w:rsidR="000B5083">
        <w:rPr>
          <w:rFonts w:ascii="宋体" w:eastAsia="宋体" w:hAnsi="宋体" w:cs="宋体" w:hint="eastAsia"/>
          <w:b/>
          <w:bCs/>
          <w:kern w:val="0"/>
          <w:sz w:val="24"/>
          <w14:ligatures w14:val="none"/>
        </w:rPr>
        <w:t>六</w:t>
      </w:r>
      <w:r w:rsidRPr="00D370B8">
        <w:rPr>
          <w:rFonts w:ascii="宋体" w:eastAsia="宋体" w:hAnsi="宋体" w:cs="宋体"/>
          <w:b/>
          <w:bCs/>
          <w:kern w:val="0"/>
          <w:sz w:val="24"/>
          <w14:ligatures w14:val="none"/>
        </w:rPr>
        <w:t>条</w:t>
      </w:r>
      <w:r w:rsidRPr="00D370B8">
        <w:rPr>
          <w:rFonts w:ascii="宋体" w:eastAsia="宋体" w:hAnsi="宋体" w:cs="宋体"/>
          <w:b/>
          <w:bCs/>
          <w:spacing w:val="15"/>
          <w:kern w:val="0"/>
          <w:sz w:val="24"/>
          <w14:ligatures w14:val="none"/>
        </w:rPr>
        <w:t xml:space="preserve"> </w:t>
      </w:r>
      <w:r w:rsidRPr="00D370B8">
        <w:rPr>
          <w:rFonts w:ascii="宋体" w:eastAsia="宋体" w:hAnsi="宋体" w:cs="Times New Roman"/>
          <w:kern w:val="0"/>
          <w:sz w:val="24"/>
          <w14:ligatures w14:val="none"/>
        </w:rPr>
        <w:t>公司可根据经营效益情况、市场薪酬水平变动情况以及公司的经营发展战略等，不定期地调整薪酬标准。</w:t>
      </w:r>
    </w:p>
    <w:p w14:paraId="00A3073C" w14:textId="1376F4A5" w:rsidR="00D370B8" w:rsidRPr="00F32C20" w:rsidRDefault="00D370B8" w:rsidP="001C442F">
      <w:pPr>
        <w:spacing w:after="0" w:line="360" w:lineRule="auto"/>
        <w:ind w:left="120" w:right="237" w:firstLine="480"/>
        <w:jc w:val="both"/>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第十</w:t>
      </w:r>
      <w:r w:rsidR="000B5083">
        <w:rPr>
          <w:rFonts w:ascii="宋体" w:eastAsia="宋体" w:hAnsi="宋体" w:cs="宋体" w:hint="eastAsia"/>
          <w:b/>
          <w:bCs/>
          <w:kern w:val="0"/>
          <w:sz w:val="24"/>
          <w14:ligatures w14:val="none"/>
        </w:rPr>
        <w:t>七</w:t>
      </w:r>
      <w:r w:rsidRPr="00D370B8">
        <w:rPr>
          <w:rFonts w:ascii="宋体" w:eastAsia="宋体" w:hAnsi="宋体" w:cs="宋体"/>
          <w:b/>
          <w:bCs/>
          <w:kern w:val="0"/>
          <w:sz w:val="24"/>
          <w14:ligatures w14:val="none"/>
        </w:rPr>
        <w:t>条</w:t>
      </w:r>
      <w:r w:rsidRPr="00D370B8">
        <w:rPr>
          <w:rFonts w:ascii="宋体" w:eastAsia="宋体" w:hAnsi="宋体" w:cs="宋体"/>
          <w:b/>
          <w:bCs/>
          <w:spacing w:val="-3"/>
          <w:kern w:val="0"/>
          <w:sz w:val="24"/>
          <w14:ligatures w14:val="none"/>
        </w:rPr>
        <w:t xml:space="preserve"> </w:t>
      </w:r>
      <w:r w:rsidRPr="00D370B8">
        <w:rPr>
          <w:rFonts w:ascii="宋体" w:eastAsia="宋体" w:hAnsi="宋体" w:cs="Times New Roman"/>
          <w:kern w:val="0"/>
          <w:sz w:val="24"/>
          <w14:ligatures w14:val="none"/>
        </w:rPr>
        <w:t>公司董事和高级管理人员的薪酬调整依据为：</w:t>
      </w:r>
    </w:p>
    <w:p w14:paraId="04E49D74" w14:textId="77777777" w:rsidR="00F32C20" w:rsidRDefault="00D370B8" w:rsidP="001C442F">
      <w:pPr>
        <w:spacing w:after="0" w:line="360" w:lineRule="auto"/>
        <w:ind w:left="600"/>
        <w:rPr>
          <w:rFonts w:ascii="宋体" w:eastAsia="宋体" w:hAnsi="宋体" w:cs="Times New Roman" w:hint="eastAsia"/>
          <w:kern w:val="0"/>
          <w:sz w:val="24"/>
          <w14:ligatures w14:val="none"/>
        </w:rPr>
      </w:pPr>
      <w:r w:rsidRPr="00D370B8">
        <w:rPr>
          <w:rFonts w:ascii="宋体" w:eastAsia="宋体" w:hAnsi="宋体" w:cs="Times New Roman"/>
          <w:kern w:val="0"/>
          <w:sz w:val="24"/>
          <w14:ligatures w14:val="none"/>
        </w:rPr>
        <w:t>（一）同行业薪酬增幅水平</w:t>
      </w:r>
      <w:r w:rsidR="00F32C20">
        <w:rPr>
          <w:rFonts w:ascii="宋体" w:eastAsia="宋体" w:hAnsi="宋体" w:cs="Times New Roman" w:hint="eastAsia"/>
          <w:kern w:val="0"/>
          <w:sz w:val="24"/>
          <w14:ligatures w14:val="none"/>
        </w:rPr>
        <w:t>。</w:t>
      </w:r>
    </w:p>
    <w:p w14:paraId="5B2C5040" w14:textId="517930E6" w:rsidR="00D370B8" w:rsidRPr="00F32C20" w:rsidRDefault="00D370B8" w:rsidP="001C442F">
      <w:pPr>
        <w:spacing w:after="0" w:line="360" w:lineRule="auto"/>
        <w:ind w:left="600"/>
        <w:rPr>
          <w:rFonts w:ascii="宋体" w:eastAsia="宋体" w:hAnsi="宋体" w:cs="Times New Roman" w:hint="eastAsia"/>
          <w:kern w:val="0"/>
          <w:sz w:val="24"/>
          <w14:ligatures w14:val="none"/>
        </w:rPr>
      </w:pPr>
      <w:r w:rsidRPr="00D370B8">
        <w:rPr>
          <w:rFonts w:ascii="宋体" w:eastAsia="宋体" w:hAnsi="宋体" w:cs="Times New Roman"/>
          <w:kern w:val="0"/>
          <w:sz w:val="24"/>
          <w14:ligatures w14:val="none"/>
        </w:rPr>
        <w:t>（二）通货膨胀水平；</w:t>
      </w:r>
    </w:p>
    <w:p w14:paraId="4387A4A6" w14:textId="3155C584" w:rsidR="00D370B8" w:rsidRPr="00F32C20" w:rsidRDefault="00D370B8" w:rsidP="001C442F">
      <w:pPr>
        <w:spacing w:after="0" w:line="360" w:lineRule="auto"/>
        <w:ind w:left="600"/>
        <w:rPr>
          <w:rFonts w:ascii="宋体" w:eastAsia="宋体" w:hAnsi="宋体" w:cs="Times New Roman" w:hint="eastAsia"/>
          <w:kern w:val="0"/>
          <w:sz w:val="24"/>
          <w14:ligatures w14:val="none"/>
        </w:rPr>
      </w:pPr>
      <w:r w:rsidRPr="00D370B8">
        <w:rPr>
          <w:rFonts w:ascii="宋体" w:eastAsia="宋体" w:hAnsi="宋体" w:cs="Times New Roman"/>
          <w:kern w:val="0"/>
          <w:sz w:val="24"/>
          <w14:ligatures w14:val="none"/>
        </w:rPr>
        <w:t>（三）公司盈利状况；</w:t>
      </w:r>
    </w:p>
    <w:p w14:paraId="34B56525" w14:textId="0A5B60D8" w:rsidR="00D370B8" w:rsidRDefault="00D370B8" w:rsidP="001C442F">
      <w:pPr>
        <w:spacing w:after="0" w:line="360" w:lineRule="auto"/>
        <w:ind w:left="600"/>
        <w:rPr>
          <w:rFonts w:ascii="宋体" w:eastAsia="宋体" w:hAnsi="宋体" w:cs="Times New Roman" w:hint="eastAsia"/>
          <w:kern w:val="0"/>
          <w:sz w:val="24"/>
          <w14:ligatures w14:val="none"/>
        </w:rPr>
      </w:pPr>
      <w:r w:rsidRPr="00D370B8">
        <w:rPr>
          <w:rFonts w:ascii="宋体" w:eastAsia="宋体" w:hAnsi="宋体" w:cs="Times New Roman"/>
          <w:kern w:val="0"/>
          <w:sz w:val="24"/>
          <w14:ligatures w14:val="none"/>
        </w:rPr>
        <w:t>（四）公司组织结构调整及岗位变动。</w:t>
      </w:r>
    </w:p>
    <w:p w14:paraId="63FF33B6" w14:textId="77777777" w:rsidR="001C442F" w:rsidRPr="001C442F" w:rsidRDefault="001C442F" w:rsidP="001C442F">
      <w:pPr>
        <w:spacing w:after="0" w:line="360" w:lineRule="auto"/>
        <w:ind w:left="600"/>
        <w:rPr>
          <w:rFonts w:ascii="宋体" w:eastAsia="宋体" w:hAnsi="宋体" w:cs="Times New Roman" w:hint="eastAsia"/>
          <w:kern w:val="0"/>
          <w:sz w:val="24"/>
          <w14:ligatures w14:val="none"/>
        </w:rPr>
      </w:pPr>
    </w:p>
    <w:p w14:paraId="52E74F2B" w14:textId="506FBF62" w:rsidR="00D370B8" w:rsidRPr="001C442F" w:rsidRDefault="00D370B8" w:rsidP="001C442F">
      <w:pPr>
        <w:spacing w:after="0" w:line="360" w:lineRule="auto"/>
        <w:ind w:left="2505" w:right="2622"/>
        <w:jc w:val="center"/>
        <w:outlineLvl w:val="1"/>
        <w:rPr>
          <w:rFonts w:ascii="宋体" w:eastAsia="宋体" w:hAnsi="宋体" w:cs="Times New Roman" w:hint="eastAsia"/>
          <w:kern w:val="0"/>
          <w:sz w:val="24"/>
          <w14:ligatures w14:val="none"/>
        </w:rPr>
      </w:pPr>
      <w:bookmarkStart w:id="8" w:name="第六章_附则"/>
      <w:bookmarkEnd w:id="8"/>
      <w:r w:rsidRPr="00D370B8">
        <w:rPr>
          <w:rFonts w:ascii="宋体" w:eastAsia="宋体" w:hAnsi="宋体" w:cs="Times New Roman"/>
          <w:b/>
          <w:bCs/>
          <w:kern w:val="0"/>
          <w:sz w:val="24"/>
          <w14:ligatures w14:val="none"/>
        </w:rPr>
        <w:t>第六章</w:t>
      </w:r>
      <w:r w:rsidRPr="00D370B8">
        <w:rPr>
          <w:rFonts w:ascii="宋体" w:eastAsia="宋体" w:hAnsi="宋体" w:cs="Times New Roman"/>
          <w:b/>
          <w:bCs/>
          <w:spacing w:val="68"/>
          <w:kern w:val="0"/>
          <w:sz w:val="24"/>
          <w14:ligatures w14:val="none"/>
        </w:rPr>
        <w:t xml:space="preserve"> </w:t>
      </w:r>
      <w:r w:rsidRPr="00D370B8">
        <w:rPr>
          <w:rFonts w:ascii="宋体" w:eastAsia="宋体" w:hAnsi="宋体" w:cs="Times New Roman"/>
          <w:b/>
          <w:bCs/>
          <w:kern w:val="0"/>
          <w:sz w:val="24"/>
          <w14:ligatures w14:val="none"/>
        </w:rPr>
        <w:t>附则</w:t>
      </w:r>
    </w:p>
    <w:p w14:paraId="0ED4F373" w14:textId="55942918" w:rsidR="00D370B8" w:rsidRPr="00D370B8" w:rsidRDefault="00D370B8" w:rsidP="001C442F">
      <w:pPr>
        <w:spacing w:after="0" w:line="360" w:lineRule="auto"/>
        <w:ind w:left="120" w:firstLine="480"/>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第十</w:t>
      </w:r>
      <w:r w:rsidR="000B5083">
        <w:rPr>
          <w:rFonts w:ascii="宋体" w:eastAsia="宋体" w:hAnsi="宋体" w:cs="宋体" w:hint="eastAsia"/>
          <w:b/>
          <w:bCs/>
          <w:kern w:val="0"/>
          <w:sz w:val="24"/>
          <w14:ligatures w14:val="none"/>
        </w:rPr>
        <w:t>八</w:t>
      </w:r>
      <w:r w:rsidRPr="00D370B8">
        <w:rPr>
          <w:rFonts w:ascii="宋体" w:eastAsia="宋体" w:hAnsi="宋体" w:cs="宋体"/>
          <w:b/>
          <w:bCs/>
          <w:kern w:val="0"/>
          <w:sz w:val="24"/>
          <w14:ligatures w14:val="none"/>
        </w:rPr>
        <w:t>条</w:t>
      </w:r>
      <w:r w:rsidRPr="00D370B8">
        <w:rPr>
          <w:rFonts w:ascii="宋体" w:eastAsia="宋体" w:hAnsi="宋体" w:cs="宋体"/>
          <w:b/>
          <w:bCs/>
          <w:spacing w:val="8"/>
          <w:kern w:val="0"/>
          <w:sz w:val="24"/>
          <w14:ligatures w14:val="none"/>
        </w:rPr>
        <w:t xml:space="preserve"> </w:t>
      </w:r>
      <w:r w:rsidRPr="00D370B8">
        <w:rPr>
          <w:rFonts w:ascii="宋体" w:eastAsia="宋体" w:hAnsi="宋体" w:cs="Times New Roman"/>
          <w:kern w:val="0"/>
          <w:sz w:val="24"/>
          <w14:ligatures w14:val="none"/>
        </w:rPr>
        <w:t>本制度未尽事宜，按照有关法律、法规、规范性文件和《公司章程》等相关规定执行。本制度相关条款与新颁布的相关法律、行政法规、规章、</w:t>
      </w:r>
      <w:r w:rsidRPr="00D370B8">
        <w:rPr>
          <w:rFonts w:ascii="宋体" w:eastAsia="宋体" w:hAnsi="宋体" w:cs="Times New Roman"/>
          <w:spacing w:val="-6"/>
          <w:kern w:val="0"/>
          <w:sz w:val="24"/>
          <w14:ligatures w14:val="none"/>
        </w:rPr>
        <w:lastRenderedPageBreak/>
        <w:t>规范性文件，以及经合法程序修改后的《公司章程》相冲突时，以新颁布的法律、</w:t>
      </w:r>
      <w:r w:rsidRPr="00D370B8">
        <w:rPr>
          <w:rFonts w:ascii="宋体" w:eastAsia="宋体" w:hAnsi="宋体" w:cs="Times New Roman"/>
          <w:spacing w:val="-3"/>
          <w:kern w:val="0"/>
          <w:sz w:val="24"/>
          <w14:ligatures w14:val="none"/>
        </w:rPr>
        <w:t>行政法规、规章、规范性文件以及经合法程序修改后的《公司章程》相关条款的</w:t>
      </w:r>
      <w:r w:rsidRPr="00D370B8">
        <w:rPr>
          <w:rFonts w:ascii="宋体" w:eastAsia="宋体" w:hAnsi="宋体" w:cs="Times New Roman"/>
          <w:spacing w:val="-110"/>
          <w:kern w:val="0"/>
          <w:sz w:val="24"/>
          <w14:ligatures w14:val="none"/>
        </w:rPr>
        <w:t xml:space="preserve"> </w:t>
      </w:r>
      <w:r w:rsidRPr="00D370B8">
        <w:rPr>
          <w:rFonts w:ascii="宋体" w:eastAsia="宋体" w:hAnsi="宋体" w:cs="Times New Roman"/>
          <w:kern w:val="0"/>
          <w:sz w:val="24"/>
          <w14:ligatures w14:val="none"/>
        </w:rPr>
        <w:t>规定为准。</w:t>
      </w:r>
    </w:p>
    <w:p w14:paraId="5C855C76" w14:textId="2FF95EAD" w:rsidR="00F32C20" w:rsidRPr="00D370B8" w:rsidRDefault="00D370B8" w:rsidP="001C442F">
      <w:pPr>
        <w:spacing w:before="192" w:after="0" w:line="360" w:lineRule="auto"/>
        <w:ind w:left="600"/>
        <w:rPr>
          <w:rFonts w:ascii="宋体" w:eastAsia="宋体" w:hAnsi="宋体" w:cs="宋体" w:hint="eastAsia"/>
          <w:kern w:val="0"/>
          <w:sz w:val="24"/>
          <w14:ligatures w14:val="none"/>
        </w:rPr>
      </w:pPr>
      <w:r w:rsidRPr="00D370B8">
        <w:rPr>
          <w:rFonts w:ascii="宋体" w:eastAsia="宋体" w:hAnsi="宋体" w:cs="宋体"/>
          <w:b/>
          <w:bCs/>
          <w:kern w:val="0"/>
          <w:sz w:val="24"/>
          <w14:ligatures w14:val="none"/>
        </w:rPr>
        <w:t>第十</w:t>
      </w:r>
      <w:r w:rsidR="000B5083">
        <w:rPr>
          <w:rFonts w:ascii="宋体" w:eastAsia="宋体" w:hAnsi="宋体" w:cs="宋体" w:hint="eastAsia"/>
          <w:b/>
          <w:bCs/>
          <w:kern w:val="0"/>
          <w:sz w:val="24"/>
          <w14:ligatures w14:val="none"/>
        </w:rPr>
        <w:t>九</w:t>
      </w:r>
      <w:r w:rsidRPr="00D370B8">
        <w:rPr>
          <w:rFonts w:ascii="宋体" w:eastAsia="宋体" w:hAnsi="宋体" w:cs="宋体"/>
          <w:b/>
          <w:bCs/>
          <w:kern w:val="0"/>
          <w:sz w:val="24"/>
          <w14:ligatures w14:val="none"/>
        </w:rPr>
        <w:t>条</w:t>
      </w:r>
      <w:r w:rsidRPr="00D370B8">
        <w:rPr>
          <w:rFonts w:ascii="宋体" w:eastAsia="宋体" w:hAnsi="宋体" w:cs="宋体"/>
          <w:b/>
          <w:bCs/>
          <w:spacing w:val="-3"/>
          <w:kern w:val="0"/>
          <w:sz w:val="24"/>
          <w14:ligatures w14:val="none"/>
        </w:rPr>
        <w:t xml:space="preserve"> </w:t>
      </w:r>
      <w:r w:rsidRPr="00D370B8">
        <w:rPr>
          <w:rFonts w:ascii="宋体" w:eastAsia="宋体" w:hAnsi="宋体" w:cs="宋体"/>
          <w:kern w:val="0"/>
          <w:sz w:val="24"/>
          <w14:ligatures w14:val="none"/>
        </w:rPr>
        <w:t>本制度由董事会负责解释。</w:t>
      </w:r>
    </w:p>
    <w:p w14:paraId="65925619" w14:textId="21112AC4" w:rsidR="00D370B8" w:rsidRPr="00D370B8" w:rsidRDefault="00D370B8" w:rsidP="001C442F">
      <w:pPr>
        <w:spacing w:after="0" w:line="360" w:lineRule="auto"/>
        <w:ind w:left="600"/>
        <w:rPr>
          <w:rFonts w:ascii="宋体" w:eastAsia="宋体" w:hAnsi="宋体" w:cs="Times New Roman" w:hint="eastAsia"/>
          <w:kern w:val="0"/>
          <w:sz w:val="24"/>
          <w14:ligatures w14:val="none"/>
        </w:rPr>
      </w:pPr>
      <w:r w:rsidRPr="00D370B8">
        <w:rPr>
          <w:rFonts w:ascii="宋体" w:eastAsia="宋体" w:hAnsi="宋体" w:cs="宋体"/>
          <w:b/>
          <w:bCs/>
          <w:kern w:val="0"/>
          <w:sz w:val="24"/>
          <w14:ligatures w14:val="none"/>
        </w:rPr>
        <w:t>第</w:t>
      </w:r>
      <w:r w:rsidR="000B5083">
        <w:rPr>
          <w:rFonts w:ascii="宋体" w:eastAsia="宋体" w:hAnsi="宋体" w:cs="宋体" w:hint="eastAsia"/>
          <w:b/>
          <w:bCs/>
          <w:kern w:val="0"/>
          <w:sz w:val="24"/>
          <w14:ligatures w14:val="none"/>
        </w:rPr>
        <w:t>二十</w:t>
      </w:r>
      <w:r w:rsidRPr="00D370B8">
        <w:rPr>
          <w:rFonts w:ascii="宋体" w:eastAsia="宋体" w:hAnsi="宋体" w:cs="宋体"/>
          <w:b/>
          <w:bCs/>
          <w:kern w:val="0"/>
          <w:sz w:val="24"/>
          <w14:ligatures w14:val="none"/>
        </w:rPr>
        <w:t>条</w:t>
      </w:r>
      <w:r w:rsidRPr="00D370B8">
        <w:rPr>
          <w:rFonts w:ascii="宋体" w:eastAsia="宋体" w:hAnsi="宋体" w:cs="宋体"/>
          <w:b/>
          <w:bCs/>
          <w:spacing w:val="-3"/>
          <w:kern w:val="0"/>
          <w:sz w:val="24"/>
          <w14:ligatures w14:val="none"/>
        </w:rPr>
        <w:t xml:space="preserve"> </w:t>
      </w:r>
      <w:r w:rsidRPr="00D370B8">
        <w:rPr>
          <w:rFonts w:ascii="宋体" w:eastAsia="宋体" w:hAnsi="宋体" w:cs="Times New Roman"/>
          <w:kern w:val="0"/>
          <w:sz w:val="24"/>
          <w14:ligatures w14:val="none"/>
        </w:rPr>
        <w:t>本制度经股东会审议通过之日起生效实施，修改时亦同。</w:t>
      </w:r>
    </w:p>
    <w:p w14:paraId="39FDDBCB" w14:textId="77777777" w:rsidR="00D370B8" w:rsidRPr="00D370B8" w:rsidRDefault="00D370B8" w:rsidP="001C442F">
      <w:pPr>
        <w:spacing w:after="0" w:line="360" w:lineRule="auto"/>
        <w:rPr>
          <w:rFonts w:ascii="宋体" w:eastAsia="宋体" w:hAnsi="宋体" w:cs="宋体" w:hint="eastAsia"/>
          <w:kern w:val="0"/>
          <w:sz w:val="24"/>
          <w14:ligatures w14:val="none"/>
        </w:rPr>
      </w:pPr>
    </w:p>
    <w:p w14:paraId="5AE5C500" w14:textId="77777777" w:rsidR="00D370B8" w:rsidRPr="00D370B8" w:rsidRDefault="00D370B8" w:rsidP="00D370B8">
      <w:pPr>
        <w:spacing w:after="0" w:line="240" w:lineRule="auto"/>
        <w:rPr>
          <w:rFonts w:ascii="宋体" w:eastAsia="宋体" w:hAnsi="宋体" w:cs="宋体" w:hint="eastAsia"/>
          <w:kern w:val="0"/>
          <w:sz w:val="24"/>
          <w14:ligatures w14:val="none"/>
        </w:rPr>
      </w:pPr>
    </w:p>
    <w:p w14:paraId="52EF2B63" w14:textId="77777777" w:rsidR="00D370B8" w:rsidRPr="00D370B8" w:rsidRDefault="00D370B8" w:rsidP="00D370B8">
      <w:pPr>
        <w:spacing w:after="0" w:line="240" w:lineRule="auto"/>
        <w:rPr>
          <w:rFonts w:ascii="宋体" w:eastAsia="宋体" w:hAnsi="宋体" w:cs="宋体" w:hint="eastAsia"/>
          <w:kern w:val="0"/>
          <w:sz w:val="24"/>
          <w14:ligatures w14:val="none"/>
        </w:rPr>
      </w:pPr>
    </w:p>
    <w:p w14:paraId="3C60685B" w14:textId="77777777" w:rsidR="00D370B8" w:rsidRPr="00D370B8" w:rsidRDefault="00D370B8" w:rsidP="00D370B8">
      <w:pPr>
        <w:spacing w:before="6" w:after="0" w:line="240" w:lineRule="auto"/>
        <w:rPr>
          <w:rFonts w:ascii="宋体" w:eastAsia="宋体" w:hAnsi="宋体" w:cs="宋体" w:hint="eastAsia"/>
          <w:kern w:val="0"/>
          <w:sz w:val="24"/>
          <w14:ligatures w14:val="none"/>
        </w:rPr>
      </w:pPr>
    </w:p>
    <w:p w14:paraId="59903A68" w14:textId="4C62B442" w:rsidR="00D370B8" w:rsidRPr="0042738E" w:rsidRDefault="00F32C20" w:rsidP="00D370B8">
      <w:pPr>
        <w:spacing w:after="0" w:line="240" w:lineRule="auto"/>
        <w:ind w:right="237"/>
        <w:jc w:val="right"/>
        <w:rPr>
          <w:rFonts w:ascii="宋体" w:eastAsia="宋体" w:hAnsi="宋体" w:cs="Times New Roman" w:hint="eastAsia"/>
          <w:b/>
          <w:bCs/>
          <w:kern w:val="0"/>
          <w:sz w:val="24"/>
          <w14:ligatures w14:val="none"/>
        </w:rPr>
      </w:pPr>
      <w:r w:rsidRPr="0042738E">
        <w:rPr>
          <w:rFonts w:ascii="宋体" w:eastAsia="宋体" w:hAnsi="宋体" w:cs="Times New Roman" w:hint="eastAsia"/>
          <w:b/>
          <w:bCs/>
          <w:kern w:val="0"/>
          <w:sz w:val="24"/>
          <w14:ligatures w14:val="none"/>
        </w:rPr>
        <w:t>烟台北方安德利果汁股份有限公司</w:t>
      </w:r>
    </w:p>
    <w:p w14:paraId="0D1D8F56" w14:textId="77777777" w:rsidR="00D370B8" w:rsidRPr="0042738E" w:rsidRDefault="00D370B8" w:rsidP="00D370B8">
      <w:pPr>
        <w:spacing w:before="9" w:after="0" w:line="240" w:lineRule="auto"/>
        <w:rPr>
          <w:rFonts w:ascii="宋体" w:eastAsia="宋体" w:hAnsi="宋体" w:cs="宋体" w:hint="eastAsia"/>
          <w:b/>
          <w:bCs/>
          <w:kern w:val="0"/>
          <w:sz w:val="24"/>
          <w14:ligatures w14:val="none"/>
        </w:rPr>
      </w:pPr>
    </w:p>
    <w:p w14:paraId="4637C7C6" w14:textId="77777777" w:rsidR="005668D7" w:rsidRPr="0042738E" w:rsidRDefault="005668D7" w:rsidP="00D370B8">
      <w:pPr>
        <w:spacing w:line="240" w:lineRule="auto"/>
        <w:rPr>
          <w:rFonts w:ascii="宋体" w:eastAsia="宋体" w:hAnsi="宋体" w:hint="eastAsia"/>
          <w:b/>
          <w:bCs/>
          <w:sz w:val="24"/>
        </w:rPr>
      </w:pPr>
    </w:p>
    <w:sectPr w:rsidR="005668D7" w:rsidRPr="0042738E" w:rsidSect="00D370B8">
      <w:headerReference w:type="default" r:id="rId7"/>
      <w:footerReference w:type="default" r:id="rId8"/>
      <w:pgSz w:w="11910" w:h="16840"/>
      <w:pgMar w:top="1460" w:right="1560" w:bottom="1160" w:left="1680" w:header="720" w:footer="9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DE19" w14:textId="77777777" w:rsidR="008855F7" w:rsidRDefault="008855F7" w:rsidP="00D370B8">
      <w:pPr>
        <w:spacing w:after="0" w:line="240" w:lineRule="auto"/>
        <w:rPr>
          <w:rFonts w:hint="eastAsia"/>
        </w:rPr>
      </w:pPr>
      <w:r>
        <w:separator/>
      </w:r>
    </w:p>
  </w:endnote>
  <w:endnote w:type="continuationSeparator" w:id="0">
    <w:p w14:paraId="0F597306" w14:textId="77777777" w:rsidR="008855F7" w:rsidRDefault="008855F7" w:rsidP="00D370B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0F08" w14:textId="6D7CBCB2" w:rsidR="00D370B8" w:rsidRDefault="00D370B8">
    <w:pPr>
      <w:spacing w:line="14" w:lineRule="auto"/>
      <w:rPr>
        <w:rFonts w:hint="eastAsia"/>
        <w:sz w:val="20"/>
        <w:szCs w:val="20"/>
      </w:rPr>
    </w:pPr>
    <w:r>
      <w:rPr>
        <w:noProof/>
        <w:szCs w:val="22"/>
      </w:rPr>
      <mc:AlternateContent>
        <mc:Choice Requires="wps">
          <w:drawing>
            <wp:anchor distT="0" distB="0" distL="114300" distR="114300" simplePos="0" relativeHeight="251659264" behindDoc="1" locked="0" layoutInCell="1" allowOverlap="1" wp14:anchorId="0FA867B5" wp14:editId="0BC707A3">
              <wp:simplePos x="0" y="0"/>
              <wp:positionH relativeFrom="page">
                <wp:posOffset>3681095</wp:posOffset>
              </wp:positionH>
              <wp:positionV relativeFrom="page">
                <wp:posOffset>9931400</wp:posOffset>
              </wp:positionV>
              <wp:extent cx="184150" cy="141605"/>
              <wp:effectExtent l="4445" t="0" r="1905" b="4445"/>
              <wp:wrapNone/>
              <wp:docPr id="110359733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F50D0" w14:textId="77777777" w:rsidR="00D370B8" w:rsidRDefault="00D370B8">
                          <w:pPr>
                            <w:spacing w:line="206"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t>1</w:t>
                          </w:r>
                          <w:r>
                            <w:fldChar w:fldCharType="end"/>
                          </w:r>
                          <w:r>
                            <w:rPr>
                              <w:rFonts w:ascii="Times New Roman"/>
                              <w:spacing w:val="-2"/>
                              <w:w w:val="99"/>
                              <w:sz w:val="18"/>
                            </w:rPr>
                            <w:t>/</w:t>
                          </w:r>
                          <w:r>
                            <w:rPr>
                              <w:rFonts w:ascii="Times New Roman"/>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867B5" id="_x0000_t202" coordsize="21600,21600" o:spt="202" path="m,l,21600r21600,l21600,xe">
              <v:stroke joinstyle="miter"/>
              <v:path gradientshapeok="t" o:connecttype="rect"/>
            </v:shapetype>
            <v:shape id="文本框 2" o:spid="_x0000_s1026" type="#_x0000_t202" style="position:absolute;margin-left:289.85pt;margin-top:782pt;width:14.5pt;height:1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" filled="f" stroked="f">
              <v:textbox inset="0,0,0,0">
                <w:txbxContent>
                  <w:p w14:paraId="4A9F50D0" w14:textId="77777777" w:rsidR="00D370B8" w:rsidRDefault="00D370B8">
                    <w:pPr>
                      <w:spacing w:line="206"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t>1</w:t>
                    </w:r>
                    <w:r>
                      <w:fldChar w:fldCharType="end"/>
                    </w:r>
                    <w:r>
                      <w:rPr>
                        <w:rFonts w:ascii="Times New Roman"/>
                        <w:spacing w:val="-2"/>
                        <w:w w:val="99"/>
                        <w:sz w:val="18"/>
                      </w:rPr>
                      <w:t>/</w:t>
                    </w:r>
                    <w:r>
                      <w:rPr>
                        <w:rFonts w:ascii="Times New Roman"/>
                        <w:sz w:val="18"/>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4EA9" w14:textId="77777777" w:rsidR="008855F7" w:rsidRDefault="008855F7" w:rsidP="00D370B8">
      <w:pPr>
        <w:spacing w:after="0" w:line="240" w:lineRule="auto"/>
        <w:rPr>
          <w:rFonts w:hint="eastAsia"/>
        </w:rPr>
      </w:pPr>
      <w:r>
        <w:separator/>
      </w:r>
    </w:p>
  </w:footnote>
  <w:footnote w:type="continuationSeparator" w:id="0">
    <w:p w14:paraId="783C1AD4" w14:textId="77777777" w:rsidR="008855F7" w:rsidRDefault="008855F7" w:rsidP="00D370B8">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6C35" w14:textId="6D76FF5C" w:rsidR="00D370B8" w:rsidRPr="00D370B8" w:rsidRDefault="00D370B8" w:rsidP="00D370B8">
    <w:pPr>
      <w:pStyle w:val="ae"/>
      <w:rPr>
        <w:rFonts w:ascii="宋体" w:eastAsia="宋体" w:hAnsi="宋体" w:hint="eastAsia"/>
        <w:u w:val="single"/>
      </w:rPr>
    </w:pPr>
    <w:r w:rsidRPr="00D370B8">
      <w:rPr>
        <w:rFonts w:ascii="宋体" w:eastAsia="宋体" w:hAnsi="宋体" w:hint="eastAsia"/>
        <w:u w:val="single"/>
      </w:rPr>
      <w:t>烟台北方安德利果汁股份有限公司</w:t>
    </w:r>
    <w:r w:rsidRPr="00D370B8">
      <w:rPr>
        <w:rFonts w:ascii="宋体" w:eastAsia="宋体" w:hAnsi="宋体"/>
        <w:u w:val="single"/>
      </w:rPr>
      <w:ptab w:relativeTo="margin" w:alignment="center" w:leader="none"/>
    </w:r>
    <w:r w:rsidRPr="00D370B8">
      <w:rPr>
        <w:rFonts w:ascii="宋体" w:eastAsia="宋体" w:hAnsi="宋体"/>
        <w:u w:val="single"/>
      </w:rPr>
      <w:ptab w:relativeTo="margin" w:alignment="right" w:leader="none"/>
    </w:r>
    <w:r w:rsidRPr="00D370B8">
      <w:rPr>
        <w:rFonts w:ascii="宋体" w:eastAsia="宋体" w:hAnsi="宋体" w:hint="eastAsia"/>
        <w:u w:val="single"/>
      </w:rPr>
      <w:t>董事、高级管理人员薪酬管理制度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13"/>
    <w:rsid w:val="0000702C"/>
    <w:rsid w:val="00037660"/>
    <w:rsid w:val="0005433A"/>
    <w:rsid w:val="0008163A"/>
    <w:rsid w:val="000B5083"/>
    <w:rsid w:val="000F56DE"/>
    <w:rsid w:val="00104254"/>
    <w:rsid w:val="0011614C"/>
    <w:rsid w:val="00164A73"/>
    <w:rsid w:val="001801D0"/>
    <w:rsid w:val="00190C50"/>
    <w:rsid w:val="001A2618"/>
    <w:rsid w:val="001C442F"/>
    <w:rsid w:val="001F5205"/>
    <w:rsid w:val="00215312"/>
    <w:rsid w:val="002271BA"/>
    <w:rsid w:val="0026120A"/>
    <w:rsid w:val="002760B7"/>
    <w:rsid w:val="002A23E7"/>
    <w:rsid w:val="002B1A3D"/>
    <w:rsid w:val="002C7C01"/>
    <w:rsid w:val="002D0EFA"/>
    <w:rsid w:val="002D2AF5"/>
    <w:rsid w:val="002F2F1E"/>
    <w:rsid w:val="002F71CA"/>
    <w:rsid w:val="003115E1"/>
    <w:rsid w:val="0031655F"/>
    <w:rsid w:val="00320E0B"/>
    <w:rsid w:val="00333E8F"/>
    <w:rsid w:val="00343348"/>
    <w:rsid w:val="00351A69"/>
    <w:rsid w:val="00365BE3"/>
    <w:rsid w:val="0038444D"/>
    <w:rsid w:val="00397C78"/>
    <w:rsid w:val="003A2590"/>
    <w:rsid w:val="003B4967"/>
    <w:rsid w:val="003B4D2D"/>
    <w:rsid w:val="003C64B8"/>
    <w:rsid w:val="003E4671"/>
    <w:rsid w:val="003F449A"/>
    <w:rsid w:val="00425043"/>
    <w:rsid w:val="0042738E"/>
    <w:rsid w:val="004553E3"/>
    <w:rsid w:val="00482C95"/>
    <w:rsid w:val="004852C6"/>
    <w:rsid w:val="004B3AAD"/>
    <w:rsid w:val="004D4536"/>
    <w:rsid w:val="004D7870"/>
    <w:rsid w:val="004F4D9F"/>
    <w:rsid w:val="004F7CF4"/>
    <w:rsid w:val="00526E61"/>
    <w:rsid w:val="00531606"/>
    <w:rsid w:val="00544FB9"/>
    <w:rsid w:val="00553949"/>
    <w:rsid w:val="005668D7"/>
    <w:rsid w:val="00567868"/>
    <w:rsid w:val="005A4073"/>
    <w:rsid w:val="005D006D"/>
    <w:rsid w:val="005D5BEE"/>
    <w:rsid w:val="005E0F77"/>
    <w:rsid w:val="00624B2E"/>
    <w:rsid w:val="00631C70"/>
    <w:rsid w:val="00651357"/>
    <w:rsid w:val="006812CB"/>
    <w:rsid w:val="00687AF2"/>
    <w:rsid w:val="006935F6"/>
    <w:rsid w:val="00694D1B"/>
    <w:rsid w:val="006A286E"/>
    <w:rsid w:val="006C0049"/>
    <w:rsid w:val="006E6F28"/>
    <w:rsid w:val="007160D1"/>
    <w:rsid w:val="00720DFC"/>
    <w:rsid w:val="007907B8"/>
    <w:rsid w:val="00793DA9"/>
    <w:rsid w:val="007E73F7"/>
    <w:rsid w:val="007E788F"/>
    <w:rsid w:val="007F1D44"/>
    <w:rsid w:val="008110DD"/>
    <w:rsid w:val="00813AD3"/>
    <w:rsid w:val="00813E43"/>
    <w:rsid w:val="00815CD8"/>
    <w:rsid w:val="0082183F"/>
    <w:rsid w:val="00837EC4"/>
    <w:rsid w:val="008451C7"/>
    <w:rsid w:val="008657A2"/>
    <w:rsid w:val="008673C3"/>
    <w:rsid w:val="00872612"/>
    <w:rsid w:val="00873B8A"/>
    <w:rsid w:val="008813CE"/>
    <w:rsid w:val="008855F7"/>
    <w:rsid w:val="008A3609"/>
    <w:rsid w:val="008D55E7"/>
    <w:rsid w:val="008F2685"/>
    <w:rsid w:val="00904E34"/>
    <w:rsid w:val="009206EF"/>
    <w:rsid w:val="00961973"/>
    <w:rsid w:val="00990FA2"/>
    <w:rsid w:val="009B2A3C"/>
    <w:rsid w:val="009C22BC"/>
    <w:rsid w:val="009D5C04"/>
    <w:rsid w:val="009F0BA6"/>
    <w:rsid w:val="009F31C3"/>
    <w:rsid w:val="00A26484"/>
    <w:rsid w:val="00A551D6"/>
    <w:rsid w:val="00A671B6"/>
    <w:rsid w:val="00AB3895"/>
    <w:rsid w:val="00B05FEB"/>
    <w:rsid w:val="00B0709C"/>
    <w:rsid w:val="00B307E0"/>
    <w:rsid w:val="00B44973"/>
    <w:rsid w:val="00B60584"/>
    <w:rsid w:val="00B60B90"/>
    <w:rsid w:val="00B70EB8"/>
    <w:rsid w:val="00B80AC8"/>
    <w:rsid w:val="00B82652"/>
    <w:rsid w:val="00C07E56"/>
    <w:rsid w:val="00C6451A"/>
    <w:rsid w:val="00C70CBC"/>
    <w:rsid w:val="00C74655"/>
    <w:rsid w:val="00CD60F1"/>
    <w:rsid w:val="00D04EB2"/>
    <w:rsid w:val="00D079FA"/>
    <w:rsid w:val="00D12563"/>
    <w:rsid w:val="00D27155"/>
    <w:rsid w:val="00D370B8"/>
    <w:rsid w:val="00D535F7"/>
    <w:rsid w:val="00D642E8"/>
    <w:rsid w:val="00D94979"/>
    <w:rsid w:val="00DB6048"/>
    <w:rsid w:val="00DE509C"/>
    <w:rsid w:val="00DF3B50"/>
    <w:rsid w:val="00E006BF"/>
    <w:rsid w:val="00E102DE"/>
    <w:rsid w:val="00E33116"/>
    <w:rsid w:val="00E364E2"/>
    <w:rsid w:val="00E63BA0"/>
    <w:rsid w:val="00EA710B"/>
    <w:rsid w:val="00EC1520"/>
    <w:rsid w:val="00EF70DA"/>
    <w:rsid w:val="00F05D18"/>
    <w:rsid w:val="00F32C20"/>
    <w:rsid w:val="00F61013"/>
    <w:rsid w:val="00F7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D1E50"/>
  <w15:chartTrackingRefBased/>
  <w15:docId w15:val="{D0EC0110-8894-4635-ACBD-7F88FCBA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101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6101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6101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6101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6101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6101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610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10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10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101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6101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6101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61013"/>
    <w:rPr>
      <w:rFonts w:cstheme="majorBidi"/>
      <w:color w:val="0F4761" w:themeColor="accent1" w:themeShade="BF"/>
      <w:sz w:val="28"/>
      <w:szCs w:val="28"/>
    </w:rPr>
  </w:style>
  <w:style w:type="character" w:customStyle="1" w:styleId="50">
    <w:name w:val="标题 5 字符"/>
    <w:basedOn w:val="a0"/>
    <w:link w:val="5"/>
    <w:uiPriority w:val="9"/>
    <w:semiHidden/>
    <w:rsid w:val="00F61013"/>
    <w:rPr>
      <w:rFonts w:cstheme="majorBidi"/>
      <w:color w:val="0F4761" w:themeColor="accent1" w:themeShade="BF"/>
      <w:sz w:val="24"/>
    </w:rPr>
  </w:style>
  <w:style w:type="character" w:customStyle="1" w:styleId="60">
    <w:name w:val="标题 6 字符"/>
    <w:basedOn w:val="a0"/>
    <w:link w:val="6"/>
    <w:uiPriority w:val="9"/>
    <w:semiHidden/>
    <w:rsid w:val="00F61013"/>
    <w:rPr>
      <w:rFonts w:cstheme="majorBidi"/>
      <w:b/>
      <w:bCs/>
      <w:color w:val="0F4761" w:themeColor="accent1" w:themeShade="BF"/>
    </w:rPr>
  </w:style>
  <w:style w:type="character" w:customStyle="1" w:styleId="70">
    <w:name w:val="标题 7 字符"/>
    <w:basedOn w:val="a0"/>
    <w:link w:val="7"/>
    <w:uiPriority w:val="9"/>
    <w:semiHidden/>
    <w:rsid w:val="00F61013"/>
    <w:rPr>
      <w:rFonts w:cstheme="majorBidi"/>
      <w:b/>
      <w:bCs/>
      <w:color w:val="595959" w:themeColor="text1" w:themeTint="A6"/>
    </w:rPr>
  </w:style>
  <w:style w:type="character" w:customStyle="1" w:styleId="80">
    <w:name w:val="标题 8 字符"/>
    <w:basedOn w:val="a0"/>
    <w:link w:val="8"/>
    <w:uiPriority w:val="9"/>
    <w:semiHidden/>
    <w:rsid w:val="00F61013"/>
    <w:rPr>
      <w:rFonts w:cstheme="majorBidi"/>
      <w:color w:val="595959" w:themeColor="text1" w:themeTint="A6"/>
    </w:rPr>
  </w:style>
  <w:style w:type="character" w:customStyle="1" w:styleId="90">
    <w:name w:val="标题 9 字符"/>
    <w:basedOn w:val="a0"/>
    <w:link w:val="9"/>
    <w:uiPriority w:val="9"/>
    <w:semiHidden/>
    <w:rsid w:val="00F61013"/>
    <w:rPr>
      <w:rFonts w:eastAsiaTheme="majorEastAsia" w:cstheme="majorBidi"/>
      <w:color w:val="595959" w:themeColor="text1" w:themeTint="A6"/>
    </w:rPr>
  </w:style>
  <w:style w:type="paragraph" w:styleId="a3">
    <w:name w:val="Title"/>
    <w:basedOn w:val="a"/>
    <w:next w:val="a"/>
    <w:link w:val="a4"/>
    <w:uiPriority w:val="10"/>
    <w:qFormat/>
    <w:rsid w:val="00F610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1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10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1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1013"/>
    <w:pPr>
      <w:spacing w:before="160"/>
      <w:jc w:val="center"/>
    </w:pPr>
    <w:rPr>
      <w:i/>
      <w:iCs/>
      <w:color w:val="404040" w:themeColor="text1" w:themeTint="BF"/>
    </w:rPr>
  </w:style>
  <w:style w:type="character" w:customStyle="1" w:styleId="a8">
    <w:name w:val="引用 字符"/>
    <w:basedOn w:val="a0"/>
    <w:link w:val="a7"/>
    <w:uiPriority w:val="29"/>
    <w:rsid w:val="00F61013"/>
    <w:rPr>
      <w:i/>
      <w:iCs/>
      <w:color w:val="404040" w:themeColor="text1" w:themeTint="BF"/>
    </w:rPr>
  </w:style>
  <w:style w:type="paragraph" w:styleId="a9">
    <w:name w:val="List Paragraph"/>
    <w:basedOn w:val="a"/>
    <w:uiPriority w:val="34"/>
    <w:qFormat/>
    <w:rsid w:val="00F61013"/>
    <w:pPr>
      <w:ind w:left="720"/>
      <w:contextualSpacing/>
    </w:pPr>
  </w:style>
  <w:style w:type="character" w:styleId="aa">
    <w:name w:val="Intense Emphasis"/>
    <w:basedOn w:val="a0"/>
    <w:uiPriority w:val="21"/>
    <w:qFormat/>
    <w:rsid w:val="00F61013"/>
    <w:rPr>
      <w:i/>
      <w:iCs/>
      <w:color w:val="0F4761" w:themeColor="accent1" w:themeShade="BF"/>
    </w:rPr>
  </w:style>
  <w:style w:type="paragraph" w:styleId="ab">
    <w:name w:val="Intense Quote"/>
    <w:basedOn w:val="a"/>
    <w:next w:val="a"/>
    <w:link w:val="ac"/>
    <w:uiPriority w:val="30"/>
    <w:qFormat/>
    <w:rsid w:val="00F61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61013"/>
    <w:rPr>
      <w:i/>
      <w:iCs/>
      <w:color w:val="0F4761" w:themeColor="accent1" w:themeShade="BF"/>
    </w:rPr>
  </w:style>
  <w:style w:type="character" w:styleId="ad">
    <w:name w:val="Intense Reference"/>
    <w:basedOn w:val="a0"/>
    <w:uiPriority w:val="32"/>
    <w:qFormat/>
    <w:rsid w:val="00F61013"/>
    <w:rPr>
      <w:b/>
      <w:bCs/>
      <w:smallCaps/>
      <w:color w:val="0F4761" w:themeColor="accent1" w:themeShade="BF"/>
      <w:spacing w:val="5"/>
    </w:rPr>
  </w:style>
  <w:style w:type="paragraph" w:styleId="ae">
    <w:name w:val="header"/>
    <w:basedOn w:val="a"/>
    <w:link w:val="af"/>
    <w:uiPriority w:val="99"/>
    <w:unhideWhenUsed/>
    <w:rsid w:val="00D370B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370B8"/>
    <w:rPr>
      <w:sz w:val="18"/>
      <w:szCs w:val="18"/>
    </w:rPr>
  </w:style>
  <w:style w:type="paragraph" w:styleId="af0">
    <w:name w:val="footer"/>
    <w:basedOn w:val="a"/>
    <w:link w:val="af1"/>
    <w:uiPriority w:val="99"/>
    <w:unhideWhenUsed/>
    <w:rsid w:val="00D370B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370B8"/>
    <w:rPr>
      <w:sz w:val="18"/>
      <w:szCs w:val="18"/>
    </w:rPr>
  </w:style>
  <w:style w:type="paragraph" w:styleId="af2">
    <w:name w:val="Revision"/>
    <w:hidden/>
    <w:uiPriority w:val="99"/>
    <w:semiHidden/>
    <w:rsid w:val="00E33116"/>
    <w:pPr>
      <w:spacing w:after="0" w:line="240" w:lineRule="auto"/>
    </w:pPr>
  </w:style>
  <w:style w:type="character" w:styleId="af3">
    <w:name w:val="annotation reference"/>
    <w:basedOn w:val="a0"/>
    <w:uiPriority w:val="99"/>
    <w:semiHidden/>
    <w:unhideWhenUsed/>
    <w:rsid w:val="00E33116"/>
    <w:rPr>
      <w:sz w:val="21"/>
      <w:szCs w:val="21"/>
    </w:rPr>
  </w:style>
  <w:style w:type="paragraph" w:styleId="af4">
    <w:name w:val="annotation text"/>
    <w:basedOn w:val="a"/>
    <w:link w:val="af5"/>
    <w:uiPriority w:val="99"/>
    <w:unhideWhenUsed/>
    <w:rsid w:val="00E33116"/>
  </w:style>
  <w:style w:type="character" w:customStyle="1" w:styleId="af5">
    <w:name w:val="批注文字 字符"/>
    <w:basedOn w:val="a0"/>
    <w:link w:val="af4"/>
    <w:uiPriority w:val="99"/>
    <w:rsid w:val="00E33116"/>
  </w:style>
  <w:style w:type="paragraph" w:styleId="af6">
    <w:name w:val="annotation subject"/>
    <w:basedOn w:val="af4"/>
    <w:next w:val="af4"/>
    <w:link w:val="af7"/>
    <w:uiPriority w:val="99"/>
    <w:semiHidden/>
    <w:unhideWhenUsed/>
    <w:rsid w:val="00E33116"/>
    <w:rPr>
      <w:b/>
      <w:bCs/>
    </w:rPr>
  </w:style>
  <w:style w:type="character" w:customStyle="1" w:styleId="af7">
    <w:name w:val="批注主题 字符"/>
    <w:basedOn w:val="af5"/>
    <w:link w:val="af6"/>
    <w:uiPriority w:val="99"/>
    <w:semiHidden/>
    <w:rsid w:val="00E33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FB21F-6AE9-43BE-AADE-D2CC5BCA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1140</Words>
  <Characters>1140</Characters>
  <Application>Microsoft Office Word</Application>
  <DocSecurity>0</DocSecurity>
  <Lines>54</Lines>
  <Paragraphs>49</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yuxue qu</dc:creator>
  <cp:keywords/>
  <dc:description/>
  <cp:lastModifiedBy>yuxue qu</cp:lastModifiedBy>
  <cp:revision>8</cp:revision>
  <dcterms:created xsi:type="dcterms:W3CDTF">2026-02-25T04:47:00Z</dcterms:created>
  <dcterms:modified xsi:type="dcterms:W3CDTF">2026-03-12T00:32:00Z</dcterms:modified>
</cp:coreProperties>
</file>